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雅安市疾病预防控制中心</w:t>
      </w:r>
    </w:p>
    <w:p>
      <w:pPr>
        <w:jc w:val="center"/>
        <w:rPr>
          <w:rFonts w:hint="eastAsia"/>
          <w:b/>
          <w:bCs/>
          <w:sz w:val="32"/>
          <w:szCs w:val="32"/>
          <w:lang w:val="en-US" w:eastAsia="zh-CN"/>
        </w:rPr>
      </w:pPr>
      <w:r>
        <w:rPr>
          <w:rFonts w:hint="eastAsia"/>
          <w:b/>
          <w:bCs/>
          <w:sz w:val="36"/>
          <w:szCs w:val="36"/>
          <w:lang w:val="en-US" w:eastAsia="zh-CN"/>
        </w:rPr>
        <w:t>关于紧急采购2020年秋季新冠疫情防控医用防护物资的公告</w:t>
      </w:r>
    </w:p>
    <w:p>
      <w:pPr>
        <w:tabs>
          <w:tab w:val="left" w:pos="630"/>
        </w:tabs>
        <w:jc w:val="left"/>
        <w:rPr>
          <w:rFonts w:hint="eastAsia"/>
          <w:sz w:val="28"/>
          <w:szCs w:val="28"/>
        </w:rPr>
      </w:pPr>
    </w:p>
    <w:p>
      <w:pPr>
        <w:ind w:left="0" w:leftChars="0" w:firstLine="638" w:firstLineChars="228"/>
        <w:jc w:val="left"/>
        <w:rPr>
          <w:rFonts w:hint="eastAsia"/>
          <w:sz w:val="28"/>
          <w:szCs w:val="28"/>
        </w:rPr>
      </w:pPr>
      <w:r>
        <w:rPr>
          <w:rFonts w:hint="eastAsia"/>
          <w:sz w:val="28"/>
          <w:szCs w:val="28"/>
        </w:rPr>
        <w:t>各潜在供应商，为确保我市</w:t>
      </w:r>
      <w:r>
        <w:rPr>
          <w:rFonts w:hint="eastAsia"/>
          <w:sz w:val="28"/>
          <w:szCs w:val="28"/>
          <w:lang w:val="en-US" w:eastAsia="zh-CN"/>
        </w:rPr>
        <w:t>2020年秋冬季节</w:t>
      </w:r>
      <w:r>
        <w:rPr>
          <w:rFonts w:hint="eastAsia"/>
          <w:sz w:val="28"/>
          <w:szCs w:val="28"/>
        </w:rPr>
        <w:t>新型冠状病毒肺炎</w:t>
      </w:r>
      <w:r>
        <w:rPr>
          <w:rFonts w:hint="eastAsia"/>
          <w:sz w:val="28"/>
          <w:szCs w:val="28"/>
          <w:lang w:val="en-US" w:eastAsia="zh-CN"/>
        </w:rPr>
        <w:t>疫情</w:t>
      </w:r>
      <w:r>
        <w:rPr>
          <w:rFonts w:hint="eastAsia"/>
          <w:sz w:val="28"/>
          <w:szCs w:val="28"/>
        </w:rPr>
        <w:t>防控工作安全有序开展，我中心急需采购一批</w:t>
      </w:r>
      <w:r>
        <w:rPr>
          <w:rFonts w:hint="eastAsia"/>
          <w:sz w:val="28"/>
          <w:szCs w:val="28"/>
          <w:lang w:val="en-US" w:eastAsia="zh-CN"/>
        </w:rPr>
        <w:t>医用</w:t>
      </w:r>
      <w:r>
        <w:rPr>
          <w:rFonts w:hint="eastAsia"/>
          <w:sz w:val="28"/>
          <w:szCs w:val="28"/>
        </w:rPr>
        <w:t>防护物资。各潜在供应商如能及时</w:t>
      </w:r>
      <w:r>
        <w:rPr>
          <w:rFonts w:hint="eastAsia"/>
          <w:sz w:val="28"/>
          <w:szCs w:val="28"/>
          <w:lang w:val="en-US" w:eastAsia="zh-CN"/>
        </w:rPr>
        <w:t>供应符合本次采购项目要求的相关物资</w:t>
      </w:r>
      <w:r>
        <w:rPr>
          <w:rFonts w:hint="eastAsia"/>
          <w:sz w:val="28"/>
          <w:szCs w:val="28"/>
        </w:rPr>
        <w:t>（详见</w:t>
      </w:r>
      <w:r>
        <w:rPr>
          <w:rFonts w:hint="eastAsia"/>
          <w:sz w:val="28"/>
          <w:szCs w:val="28"/>
          <w:lang w:val="en-US" w:eastAsia="zh-CN"/>
        </w:rPr>
        <w:t>2020年秋季新冠疫情防控医用防护物资采购表</w:t>
      </w:r>
      <w:r>
        <w:rPr>
          <w:rFonts w:hint="eastAsia"/>
          <w:sz w:val="28"/>
          <w:szCs w:val="28"/>
        </w:rPr>
        <w:t>），</w:t>
      </w:r>
      <w:r>
        <w:rPr>
          <w:rFonts w:hint="eastAsia"/>
          <w:sz w:val="28"/>
          <w:szCs w:val="28"/>
          <w:lang w:val="en-US" w:eastAsia="zh-CN"/>
        </w:rPr>
        <w:t>请于投标截止前将投标资料送达指定地点</w:t>
      </w:r>
      <w:r>
        <w:rPr>
          <w:rFonts w:hint="eastAsia"/>
          <w:sz w:val="28"/>
          <w:szCs w:val="28"/>
        </w:rPr>
        <w:t>。</w:t>
      </w:r>
    </w:p>
    <w:p>
      <w:pPr>
        <w:ind w:left="0" w:leftChars="0" w:firstLine="638" w:firstLineChars="228"/>
        <w:jc w:val="left"/>
        <w:rPr>
          <w:rFonts w:hint="eastAsia"/>
          <w:b/>
          <w:bCs/>
          <w:sz w:val="28"/>
          <w:szCs w:val="28"/>
          <w:lang w:val="en-US" w:eastAsia="zh-CN"/>
        </w:rPr>
      </w:pPr>
      <w:r>
        <w:rPr>
          <w:rFonts w:hint="eastAsia"/>
          <w:sz w:val="28"/>
          <w:szCs w:val="28"/>
          <w:lang w:val="en-US" w:eastAsia="zh-CN"/>
        </w:rPr>
        <w:t>一、</w:t>
      </w:r>
      <w:r>
        <w:rPr>
          <w:rFonts w:hint="eastAsia"/>
          <w:b/>
          <w:bCs/>
          <w:sz w:val="28"/>
          <w:szCs w:val="28"/>
          <w:lang w:val="en-US" w:eastAsia="zh-CN"/>
        </w:rPr>
        <w:t>采购项目基本情况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80"/>
        <w:jc w:val="left"/>
        <w:rPr>
          <w:rFonts w:hint="default" w:ascii="微软雅黑" w:hAnsi="微软雅黑" w:eastAsia="微软雅黑" w:cs="微软雅黑"/>
          <w:i w:val="0"/>
          <w:caps w:val="0"/>
          <w:color w:val="000000"/>
          <w:spacing w:val="0"/>
          <w:sz w:val="21"/>
          <w:szCs w:val="21"/>
          <w:lang w:val="en-US"/>
        </w:rPr>
      </w:pPr>
      <w:r>
        <w:rPr>
          <w:rFonts w:ascii="宋体" w:hAnsi="宋体" w:eastAsia="宋体" w:cs="宋体"/>
          <w:i w:val="0"/>
          <w:caps w:val="0"/>
          <w:color w:val="000000"/>
          <w:spacing w:val="0"/>
          <w:kern w:val="0"/>
          <w:sz w:val="27"/>
          <w:szCs w:val="27"/>
          <w:lang w:val="en-US" w:eastAsia="zh-CN" w:bidi="ar"/>
        </w:rPr>
        <w:t>1.项目编号：</w:t>
      </w:r>
      <w:r>
        <w:rPr>
          <w:rFonts w:ascii="宋体" w:hAnsi="宋体" w:eastAsia="宋体" w:cs="宋体"/>
          <w:i w:val="0"/>
          <w:caps w:val="0"/>
          <w:color w:val="000000"/>
          <w:spacing w:val="0"/>
          <w:kern w:val="0"/>
          <w:sz w:val="27"/>
          <w:szCs w:val="27"/>
          <w:u w:val="single"/>
          <w:lang w:val="en-US" w:eastAsia="zh-CN" w:bidi="ar"/>
        </w:rPr>
        <w:t>yascdc20200</w:t>
      </w:r>
      <w:r>
        <w:rPr>
          <w:rFonts w:hint="eastAsia" w:ascii="宋体" w:hAnsi="宋体" w:eastAsia="宋体" w:cs="宋体"/>
          <w:i w:val="0"/>
          <w:caps w:val="0"/>
          <w:color w:val="000000"/>
          <w:spacing w:val="0"/>
          <w:kern w:val="0"/>
          <w:sz w:val="27"/>
          <w:szCs w:val="27"/>
          <w:u w:val="single"/>
          <w:lang w:val="en-US" w:eastAsia="zh-CN" w:bidi="ar"/>
        </w:rPr>
        <w:t>8</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8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lang w:val="en-US" w:eastAsia="zh-CN" w:bidi="ar"/>
        </w:rPr>
        <w:t>2.采购项目名称：</w:t>
      </w:r>
      <w:r>
        <w:rPr>
          <w:rFonts w:ascii="宋体" w:hAnsi="宋体" w:eastAsia="宋体" w:cs="宋体"/>
          <w:b/>
          <w:i w:val="0"/>
          <w:caps w:val="0"/>
          <w:color w:val="000000"/>
          <w:spacing w:val="0"/>
          <w:kern w:val="0"/>
          <w:sz w:val="27"/>
          <w:szCs w:val="27"/>
          <w:u w:val="single"/>
          <w:lang w:val="en-US" w:eastAsia="zh-CN" w:bidi="ar"/>
        </w:rPr>
        <w:t>雅安市疾病预防控制中心</w:t>
      </w:r>
      <w:r>
        <w:rPr>
          <w:rFonts w:hint="eastAsia" w:ascii="宋体" w:hAnsi="宋体" w:eastAsia="宋体" w:cs="宋体"/>
          <w:b/>
          <w:i w:val="0"/>
          <w:caps w:val="0"/>
          <w:color w:val="000000"/>
          <w:spacing w:val="0"/>
          <w:kern w:val="0"/>
          <w:sz w:val="27"/>
          <w:szCs w:val="27"/>
          <w:u w:val="single"/>
          <w:lang w:val="en-US" w:eastAsia="zh-CN" w:bidi="ar"/>
        </w:rPr>
        <w:t>2020年秋季新冠疫情防控医用防护物资采购项目</w:t>
      </w:r>
      <w:r>
        <w:rPr>
          <w:rFonts w:ascii="宋体" w:hAnsi="宋体" w:eastAsia="宋体" w:cs="宋体"/>
          <w:i w:val="0"/>
          <w:caps w:val="0"/>
          <w:color w:val="000000"/>
          <w:spacing w:val="0"/>
          <w:kern w:val="0"/>
          <w:sz w:val="27"/>
          <w:szCs w:val="27"/>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80"/>
        <w:jc w:val="left"/>
        <w:rPr>
          <w:rFonts w:ascii="宋体" w:hAnsi="宋体" w:eastAsia="宋体" w:cs="宋体"/>
          <w:i w:val="0"/>
          <w:caps w:val="0"/>
          <w:color w:val="000000"/>
          <w:spacing w:val="0"/>
          <w:kern w:val="0"/>
          <w:sz w:val="27"/>
          <w:szCs w:val="27"/>
          <w:lang w:val="en-US" w:eastAsia="zh-CN" w:bidi="ar"/>
        </w:rPr>
      </w:pPr>
      <w:r>
        <w:rPr>
          <w:rFonts w:ascii="宋体" w:hAnsi="宋体" w:eastAsia="宋体" w:cs="宋体"/>
          <w:b/>
          <w:i w:val="0"/>
          <w:caps w:val="0"/>
          <w:color w:val="000000"/>
          <w:spacing w:val="0"/>
          <w:sz w:val="27"/>
          <w:szCs w:val="27"/>
          <w:shd w:val="clear" w:fill="FFFFFF"/>
        </w:rPr>
        <w:t>二、资金情况：</w:t>
      </w:r>
      <w:r>
        <w:rPr>
          <w:rFonts w:ascii="宋体" w:hAnsi="宋体" w:eastAsia="宋体" w:cs="宋体"/>
          <w:i w:val="0"/>
          <w:caps w:val="0"/>
          <w:color w:val="000000"/>
          <w:spacing w:val="0"/>
          <w:sz w:val="27"/>
          <w:szCs w:val="27"/>
          <w:shd w:val="clear" w:fill="FFFFFF"/>
        </w:rPr>
        <w:t>资金来源及金额</w:t>
      </w:r>
      <w:r>
        <w:rPr>
          <w:rFonts w:ascii="宋体" w:hAnsi="宋体" w:eastAsia="宋体" w:cs="宋体"/>
          <w:i w:val="0"/>
          <w:caps w:val="0"/>
          <w:color w:val="000000"/>
          <w:spacing w:val="0"/>
          <w:kern w:val="0"/>
          <w:sz w:val="27"/>
          <w:szCs w:val="27"/>
          <w:lang w:val="en-US" w:eastAsia="zh-CN" w:bidi="ar"/>
        </w:rPr>
        <w:t>：财政性资金</w:t>
      </w:r>
      <w:r>
        <w:rPr>
          <w:rFonts w:hint="eastAsia" w:ascii="宋体" w:hAnsi="宋体" w:eastAsia="宋体" w:cs="宋体"/>
          <w:i w:val="0"/>
          <w:caps w:val="0"/>
          <w:color w:val="000000"/>
          <w:spacing w:val="0"/>
          <w:kern w:val="0"/>
          <w:sz w:val="27"/>
          <w:szCs w:val="27"/>
          <w:lang w:val="en-US" w:eastAsia="zh-CN" w:bidi="ar"/>
        </w:rPr>
        <w:t>；第一包采购预算6万元，第二包采购预算20万元，第三包采购预算9万元，第四包采购预算9万元</w:t>
      </w:r>
      <w:r>
        <w:rPr>
          <w:rFonts w:ascii="宋体" w:hAnsi="宋体" w:eastAsia="宋体" w:cs="宋体"/>
          <w:i w:val="0"/>
          <w:caps w:val="0"/>
          <w:color w:val="000000"/>
          <w:spacing w:val="0"/>
          <w:kern w:val="0"/>
          <w:sz w:val="27"/>
          <w:szCs w:val="27"/>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82"/>
        <w:jc w:val="left"/>
        <w:rPr>
          <w:rFonts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27"/>
          <w:szCs w:val="27"/>
          <w:lang w:val="en-US" w:eastAsia="zh-CN" w:bidi="ar"/>
        </w:rPr>
        <w:t>三、</w:t>
      </w:r>
      <w:r>
        <w:rPr>
          <w:rFonts w:ascii="宋体" w:hAnsi="宋体" w:eastAsia="宋体" w:cs="宋体"/>
          <w:b/>
          <w:i w:val="0"/>
          <w:caps w:val="0"/>
          <w:color w:val="000000"/>
          <w:spacing w:val="0"/>
          <w:kern w:val="0"/>
          <w:sz w:val="27"/>
          <w:szCs w:val="27"/>
          <w:lang w:val="en-US" w:eastAsia="zh-CN" w:bidi="ar"/>
        </w:rPr>
        <w:t>供应商参加本次采购活动应具备下列条件：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00"/>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sz w:val="27"/>
          <w:szCs w:val="27"/>
        </w:rPr>
        <w:t>1.具有独立承担民事责任的能力；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0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lang w:val="en-US" w:eastAsia="zh-CN" w:bidi="ar"/>
        </w:rPr>
        <w:t>2.具有良好的商业信誉和健全的财务会计制度；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0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lang w:val="en-US" w:eastAsia="zh-CN" w:bidi="ar"/>
        </w:rPr>
        <w:t>3.具有履行合同所必须的设备和专业技术能力；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0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lang w:val="en-US" w:eastAsia="zh-CN" w:bidi="ar"/>
        </w:rPr>
        <w:t>4.具有依法缴纳税收和社会保障资金的良好记录；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0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lang w:val="en-US" w:eastAsia="zh-CN" w:bidi="ar"/>
        </w:rPr>
        <w:t>5.参加本次采购活动前三年内，在经营活动中没有重大违法记录；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00"/>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sz w:val="27"/>
          <w:szCs w:val="27"/>
        </w:rPr>
        <w:t>6.法律、行政法规规定的其他条件；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00"/>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sz w:val="27"/>
          <w:szCs w:val="27"/>
        </w:rPr>
        <w:t>7.采购人根据采购项目提出的特殊条件。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00"/>
        <w:rPr>
          <w:rFonts w:ascii="宋体" w:hAnsi="宋体" w:eastAsia="宋体" w:cs="宋体"/>
          <w:i w:val="0"/>
          <w:caps w:val="0"/>
          <w:color w:val="000000"/>
          <w:spacing w:val="0"/>
          <w:sz w:val="27"/>
          <w:szCs w:val="27"/>
        </w:rPr>
      </w:pPr>
      <w:r>
        <w:rPr>
          <w:rFonts w:ascii="宋体" w:hAnsi="宋体" w:eastAsia="宋体" w:cs="宋体"/>
          <w:i w:val="0"/>
          <w:caps w:val="0"/>
          <w:color w:val="000000"/>
          <w:spacing w:val="0"/>
          <w:sz w:val="27"/>
          <w:szCs w:val="27"/>
        </w:rPr>
        <w:t>8.本项目不允许联合参加。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00"/>
        <w:rPr>
          <w:rFonts w:hint="default"/>
          <w:sz w:val="28"/>
          <w:szCs w:val="28"/>
          <w:lang w:val="en-US" w:eastAsia="zh-CN"/>
        </w:rPr>
      </w:pPr>
      <w:r>
        <w:rPr>
          <w:rFonts w:hint="eastAsia" w:ascii="宋体" w:hAnsi="宋体" w:eastAsia="宋体" w:cs="宋体"/>
          <w:b/>
          <w:bCs/>
          <w:i w:val="0"/>
          <w:caps w:val="0"/>
          <w:color w:val="000000"/>
          <w:spacing w:val="0"/>
          <w:sz w:val="27"/>
          <w:szCs w:val="27"/>
          <w:lang w:val="en-US" w:eastAsia="zh-CN"/>
        </w:rPr>
        <w:t>四、</w:t>
      </w:r>
      <w:r>
        <w:rPr>
          <w:rFonts w:hint="eastAsia"/>
          <w:b/>
          <w:bCs/>
          <w:sz w:val="28"/>
          <w:szCs w:val="28"/>
          <w:lang w:val="en-US" w:eastAsia="zh-CN"/>
        </w:rPr>
        <w:t>2020年秋季新冠疫情防控医用防护物资采购表</w:t>
      </w:r>
    </w:p>
    <w:tbl>
      <w:tblPr>
        <w:tblStyle w:val="5"/>
        <w:tblW w:w="8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4729"/>
        <w:gridCol w:w="1301"/>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序号</w:t>
            </w:r>
          </w:p>
        </w:tc>
        <w:tc>
          <w:tcPr>
            <w:tcW w:w="4729"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物品名称</w:t>
            </w:r>
          </w:p>
        </w:tc>
        <w:tc>
          <w:tcPr>
            <w:tcW w:w="1301"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数量</w:t>
            </w:r>
          </w:p>
        </w:tc>
        <w:tc>
          <w:tcPr>
            <w:tcW w:w="1246"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一包</w:t>
            </w: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一次性医用防护口罩</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二包</w:t>
            </w: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一次性医用防护服</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三包</w:t>
            </w: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动力送风呼吸器</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6</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numPr>
                <w:ilvl w:val="0"/>
                <w:numId w:val="0"/>
              </w:numPr>
              <w:jc w:val="center"/>
              <w:rPr>
                <w:rFonts w:hint="eastAsia"/>
                <w:sz w:val="28"/>
                <w:szCs w:val="28"/>
                <w:vertAlign w:val="baseline"/>
                <w:lang w:val="en-US" w:eastAsia="zh-CN"/>
              </w:rPr>
            </w:pPr>
          </w:p>
        </w:tc>
        <w:tc>
          <w:tcPr>
            <w:tcW w:w="4729" w:type="dxa"/>
            <w:vAlign w:val="center"/>
          </w:tcPr>
          <w:p>
            <w:pPr>
              <w:numPr>
                <w:ilvl w:val="0"/>
                <w:numId w:val="0"/>
              </w:numPr>
              <w:jc w:val="both"/>
              <w:rPr>
                <w:rFonts w:hint="default"/>
                <w:sz w:val="28"/>
                <w:szCs w:val="28"/>
                <w:vertAlign w:val="baseline"/>
                <w:lang w:val="en-US" w:eastAsia="zh-CN"/>
              </w:rPr>
            </w:pPr>
            <w:r>
              <w:rPr>
                <w:rFonts w:hint="default"/>
                <w:sz w:val="28"/>
                <w:szCs w:val="28"/>
                <w:vertAlign w:val="baseline"/>
                <w:lang w:val="en-US" w:eastAsia="zh-CN"/>
              </w:rPr>
              <w:t>头箍</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6</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numPr>
                <w:ilvl w:val="0"/>
                <w:numId w:val="0"/>
              </w:numPr>
              <w:jc w:val="center"/>
              <w:rPr>
                <w:rFonts w:hint="eastAsia"/>
                <w:sz w:val="28"/>
                <w:szCs w:val="28"/>
                <w:vertAlign w:val="baseline"/>
                <w:lang w:val="en-US" w:eastAsia="zh-CN"/>
              </w:rPr>
            </w:pPr>
          </w:p>
        </w:tc>
        <w:tc>
          <w:tcPr>
            <w:tcW w:w="4729" w:type="dxa"/>
            <w:vAlign w:val="center"/>
          </w:tcPr>
          <w:p>
            <w:pPr>
              <w:numPr>
                <w:ilvl w:val="0"/>
                <w:numId w:val="0"/>
              </w:numPr>
              <w:jc w:val="both"/>
              <w:rPr>
                <w:rFonts w:hint="default"/>
                <w:sz w:val="28"/>
                <w:szCs w:val="28"/>
                <w:vertAlign w:val="baseline"/>
                <w:lang w:val="en-US" w:eastAsia="zh-CN"/>
              </w:rPr>
            </w:pPr>
            <w:r>
              <w:rPr>
                <w:rFonts w:hint="default"/>
                <w:sz w:val="28"/>
                <w:szCs w:val="28"/>
                <w:vertAlign w:val="baseline"/>
                <w:lang w:val="en-US" w:eastAsia="zh-CN"/>
              </w:rPr>
              <w:t>劲箍式单头罩</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四包</w:t>
            </w: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一次性手术衣</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numPr>
                <w:ilvl w:val="0"/>
                <w:numId w:val="0"/>
              </w:numPr>
              <w:jc w:val="center"/>
              <w:rPr>
                <w:rFonts w:hint="eastAsia"/>
                <w:sz w:val="28"/>
                <w:szCs w:val="28"/>
                <w:vertAlign w:val="baseline"/>
                <w:lang w:val="en-US" w:eastAsia="zh-CN"/>
              </w:rPr>
            </w:pP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一次性防护靴套</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numPr>
                <w:ilvl w:val="0"/>
                <w:numId w:val="0"/>
              </w:numPr>
              <w:jc w:val="center"/>
              <w:rPr>
                <w:rFonts w:hint="eastAsia"/>
                <w:sz w:val="28"/>
                <w:szCs w:val="28"/>
                <w:vertAlign w:val="baseline"/>
                <w:lang w:val="en-US" w:eastAsia="zh-CN"/>
              </w:rPr>
            </w:pP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一次性鞋套</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numPr>
                <w:ilvl w:val="0"/>
                <w:numId w:val="0"/>
              </w:numPr>
              <w:jc w:val="center"/>
              <w:rPr>
                <w:rFonts w:hint="eastAsia"/>
                <w:sz w:val="28"/>
                <w:szCs w:val="28"/>
                <w:vertAlign w:val="baseline"/>
                <w:lang w:val="en-US" w:eastAsia="zh-CN"/>
              </w:rPr>
            </w:pP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一次性医用外科口罩</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numPr>
                <w:ilvl w:val="0"/>
                <w:numId w:val="0"/>
              </w:numPr>
              <w:jc w:val="center"/>
              <w:rPr>
                <w:rFonts w:hint="eastAsia"/>
                <w:sz w:val="28"/>
                <w:szCs w:val="28"/>
                <w:vertAlign w:val="baseline"/>
                <w:lang w:val="en-US" w:eastAsia="zh-CN"/>
              </w:rPr>
            </w:pP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一次性医用帽子</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numPr>
                <w:ilvl w:val="0"/>
                <w:numId w:val="0"/>
              </w:numPr>
              <w:jc w:val="center"/>
              <w:rPr>
                <w:rFonts w:hint="default"/>
                <w:sz w:val="28"/>
                <w:szCs w:val="28"/>
                <w:vertAlign w:val="baseline"/>
                <w:lang w:val="en-US" w:eastAsia="zh-CN"/>
              </w:rPr>
            </w:pP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一次性医用外科手套</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numPr>
                <w:ilvl w:val="0"/>
                <w:numId w:val="0"/>
              </w:numPr>
              <w:jc w:val="center"/>
              <w:rPr>
                <w:rFonts w:hint="default"/>
                <w:sz w:val="28"/>
                <w:szCs w:val="28"/>
                <w:vertAlign w:val="baseline"/>
                <w:lang w:val="en-US" w:eastAsia="zh-CN"/>
              </w:rPr>
            </w:pP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PE手套</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numPr>
                <w:ilvl w:val="0"/>
                <w:numId w:val="0"/>
              </w:numPr>
              <w:jc w:val="center"/>
              <w:rPr>
                <w:rFonts w:hint="default"/>
                <w:sz w:val="28"/>
                <w:szCs w:val="28"/>
                <w:vertAlign w:val="baseline"/>
                <w:lang w:val="en-US" w:eastAsia="zh-CN"/>
              </w:rPr>
            </w:pPr>
          </w:p>
        </w:tc>
        <w:tc>
          <w:tcPr>
            <w:tcW w:w="4729"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免洗手消毒凝胶</w:t>
            </w:r>
          </w:p>
        </w:tc>
        <w:tc>
          <w:tcPr>
            <w:tcW w:w="130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c>
          <w:tcPr>
            <w:tcW w:w="1246"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瓶</w:t>
            </w:r>
          </w:p>
        </w:tc>
      </w:tr>
    </w:tbl>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五、产品技术要求</w:t>
      </w:r>
    </w:p>
    <w:tbl>
      <w:tblPr>
        <w:tblStyle w:val="5"/>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2775"/>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序号</w:t>
            </w:r>
          </w:p>
        </w:tc>
        <w:tc>
          <w:tcPr>
            <w:tcW w:w="277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物品名称</w:t>
            </w:r>
          </w:p>
        </w:tc>
        <w:tc>
          <w:tcPr>
            <w:tcW w:w="4767"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一包</w:t>
            </w: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一次性医用防护口罩</w:t>
            </w:r>
          </w:p>
        </w:tc>
        <w:tc>
          <w:tcPr>
            <w:tcW w:w="4767" w:type="dxa"/>
            <w:vAlign w:val="center"/>
          </w:tcPr>
          <w:p>
            <w:pPr>
              <w:numPr>
                <w:ilvl w:val="0"/>
                <w:numId w:val="0"/>
              </w:numPr>
              <w:ind w:firstLine="560" w:firstLineChars="200"/>
              <w:jc w:val="both"/>
              <w:rPr>
                <w:rFonts w:hint="eastAsia"/>
                <w:sz w:val="28"/>
                <w:szCs w:val="28"/>
                <w:vertAlign w:val="baseline"/>
                <w:lang w:val="en-US" w:eastAsia="zh-CN"/>
              </w:rPr>
            </w:pPr>
            <w:r>
              <w:rPr>
                <w:rFonts w:hint="eastAsia"/>
                <w:sz w:val="28"/>
                <w:szCs w:val="28"/>
                <w:lang w:val="en-US" w:eastAsia="zh-CN"/>
              </w:rPr>
              <w:t>国产：符合GB19083-2010《医用防护口罩技术要求》；进口：符合欧盟EN149-2001或美国NIOSH42CFR84-1995标准。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二包</w:t>
            </w: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一次性医用防护服</w:t>
            </w:r>
          </w:p>
        </w:tc>
        <w:tc>
          <w:tcPr>
            <w:tcW w:w="4767" w:type="dxa"/>
            <w:vAlign w:val="center"/>
          </w:tcPr>
          <w:p>
            <w:pPr>
              <w:numPr>
                <w:ilvl w:val="0"/>
                <w:numId w:val="0"/>
              </w:numPr>
              <w:ind w:left="0" w:leftChars="0" w:firstLine="635" w:firstLineChars="227"/>
              <w:jc w:val="left"/>
              <w:rPr>
                <w:rFonts w:hint="eastAsia"/>
                <w:sz w:val="28"/>
                <w:szCs w:val="28"/>
                <w:vertAlign w:val="baseline"/>
                <w:lang w:val="en-US" w:eastAsia="zh-CN"/>
              </w:rPr>
            </w:pPr>
            <w:r>
              <w:rPr>
                <w:rFonts w:hint="eastAsia"/>
                <w:sz w:val="28"/>
                <w:szCs w:val="28"/>
                <w:lang w:val="en-US" w:eastAsia="zh-CN"/>
              </w:rPr>
              <w:t>国产：符合</w:t>
            </w:r>
            <w:r>
              <w:rPr>
                <w:rFonts w:hint="eastAsia"/>
                <w:sz w:val="28"/>
                <w:szCs w:val="28"/>
              </w:rPr>
              <w:t>GB19082-2009</w:t>
            </w:r>
            <w:r>
              <w:rPr>
                <w:rFonts w:hint="eastAsia"/>
                <w:sz w:val="28"/>
                <w:szCs w:val="28"/>
                <w:lang w:eastAsia="zh-CN"/>
              </w:rPr>
              <w:t>《</w:t>
            </w:r>
            <w:r>
              <w:rPr>
                <w:rFonts w:hint="eastAsia"/>
                <w:sz w:val="28"/>
                <w:szCs w:val="28"/>
                <w:lang w:val="en-US" w:eastAsia="zh-CN"/>
              </w:rPr>
              <w:t>医用一次性防护服技术要求</w:t>
            </w:r>
            <w:r>
              <w:rPr>
                <w:rFonts w:hint="eastAsia"/>
                <w:sz w:val="28"/>
                <w:szCs w:val="28"/>
                <w:lang w:eastAsia="zh-CN"/>
              </w:rPr>
              <w:t>》；</w:t>
            </w:r>
            <w:r>
              <w:rPr>
                <w:rFonts w:hint="eastAsia"/>
                <w:sz w:val="28"/>
                <w:szCs w:val="28"/>
                <w:lang w:val="en-US" w:eastAsia="zh-CN"/>
              </w:rPr>
              <w:t>进口：符合欧盟医用防护服EN14126标准（其中液体阻隔等级在2级以上）并取得欧盟CE认证。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三包</w:t>
            </w: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动力送风呼吸器</w:t>
            </w:r>
          </w:p>
        </w:tc>
        <w:tc>
          <w:tcPr>
            <w:tcW w:w="4767" w:type="dxa"/>
            <w:vAlign w:val="center"/>
          </w:tcPr>
          <w:p>
            <w:pPr>
              <w:numPr>
                <w:ilvl w:val="0"/>
                <w:numId w:val="0"/>
              </w:numPr>
              <w:ind w:left="0" w:leftChars="0" w:firstLine="0" w:firstLineChars="0"/>
              <w:jc w:val="left"/>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品牌：3M，型号：TR300，不含头罩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numPr>
                <w:ilvl w:val="0"/>
                <w:numId w:val="0"/>
              </w:numPr>
              <w:jc w:val="center"/>
              <w:rPr>
                <w:rFonts w:hint="eastAsia"/>
                <w:sz w:val="28"/>
                <w:szCs w:val="28"/>
                <w:vertAlign w:val="baseline"/>
                <w:lang w:val="en-US" w:eastAsia="zh-CN"/>
              </w:rPr>
            </w:pPr>
          </w:p>
        </w:tc>
        <w:tc>
          <w:tcPr>
            <w:tcW w:w="2775" w:type="dxa"/>
            <w:vAlign w:val="center"/>
          </w:tcPr>
          <w:p>
            <w:pPr>
              <w:numPr>
                <w:ilvl w:val="0"/>
                <w:numId w:val="0"/>
              </w:numPr>
              <w:jc w:val="both"/>
              <w:rPr>
                <w:rFonts w:hint="default"/>
                <w:sz w:val="28"/>
                <w:szCs w:val="28"/>
                <w:vertAlign w:val="baseline"/>
                <w:lang w:val="en-US" w:eastAsia="zh-CN"/>
              </w:rPr>
            </w:pPr>
            <w:r>
              <w:rPr>
                <w:rFonts w:hint="default"/>
                <w:sz w:val="28"/>
                <w:szCs w:val="28"/>
                <w:vertAlign w:val="baseline"/>
                <w:lang w:val="en-US" w:eastAsia="zh-CN"/>
              </w:rPr>
              <w:t>头箍</w:t>
            </w:r>
          </w:p>
        </w:tc>
        <w:tc>
          <w:tcPr>
            <w:tcW w:w="4767" w:type="dxa"/>
            <w:vAlign w:val="center"/>
          </w:tcPr>
          <w:p>
            <w:pPr>
              <w:numPr>
                <w:ilvl w:val="0"/>
                <w:numId w:val="0"/>
              </w:numPr>
              <w:ind w:left="0" w:leftChars="0" w:firstLine="0" w:firstLineChars="0"/>
              <w:jc w:val="left"/>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品牌：3M，型号：S-950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numPr>
                <w:ilvl w:val="0"/>
                <w:numId w:val="0"/>
              </w:numPr>
              <w:jc w:val="center"/>
              <w:rPr>
                <w:rFonts w:hint="eastAsia"/>
                <w:sz w:val="28"/>
                <w:szCs w:val="28"/>
                <w:vertAlign w:val="baseline"/>
                <w:lang w:val="en-US" w:eastAsia="zh-CN"/>
              </w:rPr>
            </w:pPr>
          </w:p>
        </w:tc>
        <w:tc>
          <w:tcPr>
            <w:tcW w:w="2775" w:type="dxa"/>
            <w:vAlign w:val="center"/>
          </w:tcPr>
          <w:p>
            <w:pPr>
              <w:numPr>
                <w:ilvl w:val="0"/>
                <w:numId w:val="0"/>
              </w:numPr>
              <w:jc w:val="both"/>
              <w:rPr>
                <w:rFonts w:hint="default"/>
                <w:sz w:val="28"/>
                <w:szCs w:val="28"/>
                <w:vertAlign w:val="baseline"/>
                <w:lang w:val="en-US" w:eastAsia="zh-CN"/>
              </w:rPr>
            </w:pPr>
            <w:r>
              <w:rPr>
                <w:rFonts w:hint="default"/>
                <w:sz w:val="28"/>
                <w:szCs w:val="28"/>
                <w:vertAlign w:val="baseline"/>
                <w:lang w:val="en-US" w:eastAsia="zh-CN"/>
              </w:rPr>
              <w:t>劲箍式单头罩</w:t>
            </w:r>
          </w:p>
        </w:tc>
        <w:tc>
          <w:tcPr>
            <w:tcW w:w="4767" w:type="dxa"/>
            <w:vAlign w:val="center"/>
          </w:tcPr>
          <w:p>
            <w:pPr>
              <w:numPr>
                <w:ilvl w:val="0"/>
                <w:numId w:val="0"/>
              </w:numPr>
              <w:ind w:left="0" w:leftChars="0" w:firstLine="0" w:firstLineChars="0"/>
              <w:jc w:val="left"/>
              <w:rPr>
                <w:rFonts w:hint="default"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品牌：3M，型号：S-605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四包</w:t>
            </w: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一次性手术衣</w:t>
            </w:r>
          </w:p>
        </w:tc>
        <w:tc>
          <w:tcPr>
            <w:tcW w:w="4767" w:type="dxa"/>
            <w:vAlign w:val="center"/>
          </w:tcPr>
          <w:p>
            <w:pPr>
              <w:numPr>
                <w:ilvl w:val="0"/>
                <w:numId w:val="0"/>
              </w:numPr>
              <w:jc w:val="both"/>
              <w:rPr>
                <w:rFonts w:hint="eastAsia"/>
                <w:sz w:val="28"/>
                <w:szCs w:val="28"/>
                <w:vertAlign w:val="baseline"/>
                <w:lang w:val="en-US" w:eastAsia="zh-CN"/>
              </w:rPr>
            </w:pPr>
            <w:r>
              <w:rPr>
                <w:rFonts w:hint="eastAsia"/>
                <w:sz w:val="28"/>
                <w:szCs w:val="28"/>
                <w:vertAlign w:val="baseline"/>
                <w:lang w:val="en-US" w:eastAsia="zh-CN"/>
              </w:rPr>
              <w:t>1.由衣身、衣袖和腰带组成，采用非织造布和淋膜非织造布经裁剪、缝制或热合而成；2.前胸增加一层聚乙烯薄膜；3.蓝色，产品性能符合 YY/ T0506.2- 2016的要求；4. 产品经环氧乙烷灭菌，无茵提供；5.取得医疗器械生产许可证和产品注册证书。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numPr>
                <w:ilvl w:val="0"/>
                <w:numId w:val="0"/>
              </w:numPr>
              <w:jc w:val="center"/>
              <w:rPr>
                <w:rFonts w:hint="eastAsia"/>
                <w:sz w:val="28"/>
                <w:szCs w:val="28"/>
                <w:vertAlign w:val="baseline"/>
                <w:lang w:val="en-US" w:eastAsia="zh-CN"/>
              </w:rPr>
            </w:pP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一次性防护靴套</w:t>
            </w:r>
          </w:p>
        </w:tc>
        <w:tc>
          <w:tcPr>
            <w:tcW w:w="4767"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1.规格约50*36cm；2.主要材质为PP+PE淋膜无纺布，白色，防尘、防水、透气、抗静电。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numPr>
                <w:ilvl w:val="0"/>
                <w:numId w:val="0"/>
              </w:numPr>
              <w:jc w:val="center"/>
              <w:rPr>
                <w:rFonts w:hint="eastAsia"/>
                <w:sz w:val="28"/>
                <w:szCs w:val="28"/>
                <w:vertAlign w:val="baseline"/>
                <w:lang w:val="en-US" w:eastAsia="zh-CN"/>
              </w:rPr>
            </w:pP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一次性鞋套</w:t>
            </w:r>
          </w:p>
        </w:tc>
        <w:tc>
          <w:tcPr>
            <w:tcW w:w="4767"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简易型鞋套，蓝色，无纺布材质，防尘、防水、透气、抗静电。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numPr>
                <w:ilvl w:val="0"/>
                <w:numId w:val="0"/>
              </w:numPr>
              <w:jc w:val="center"/>
              <w:rPr>
                <w:rFonts w:hint="eastAsia"/>
                <w:sz w:val="28"/>
                <w:szCs w:val="28"/>
                <w:vertAlign w:val="baseline"/>
                <w:lang w:val="en-US" w:eastAsia="zh-CN"/>
              </w:rPr>
            </w:pP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一次性医用外科口罩</w:t>
            </w:r>
          </w:p>
        </w:tc>
        <w:tc>
          <w:tcPr>
            <w:tcW w:w="4767" w:type="dxa"/>
            <w:vAlign w:val="center"/>
          </w:tcPr>
          <w:p>
            <w:pPr>
              <w:numPr>
                <w:ilvl w:val="0"/>
                <w:numId w:val="0"/>
              </w:numPr>
              <w:jc w:val="both"/>
              <w:rPr>
                <w:rFonts w:hint="eastAsia"/>
                <w:sz w:val="28"/>
                <w:szCs w:val="28"/>
                <w:vertAlign w:val="baseline"/>
                <w:lang w:val="en-US" w:eastAsia="zh-CN"/>
              </w:rPr>
            </w:pPr>
            <w:r>
              <w:rPr>
                <w:rFonts w:hint="eastAsia"/>
                <w:sz w:val="28"/>
                <w:szCs w:val="28"/>
                <w:vertAlign w:val="baseline"/>
                <w:lang w:val="en-US" w:eastAsia="zh-CN"/>
              </w:rPr>
              <w:t>1.符合 YY0469- 2011标准要求；2.取得医疗器械生产许可证和产品注册证书。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numPr>
                <w:ilvl w:val="0"/>
                <w:numId w:val="0"/>
              </w:numPr>
              <w:jc w:val="center"/>
              <w:rPr>
                <w:rFonts w:hint="eastAsia"/>
                <w:sz w:val="28"/>
                <w:szCs w:val="28"/>
                <w:vertAlign w:val="baseline"/>
                <w:lang w:val="en-US" w:eastAsia="zh-CN"/>
              </w:rPr>
            </w:pP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一次性医用帽子</w:t>
            </w:r>
          </w:p>
        </w:tc>
        <w:tc>
          <w:tcPr>
            <w:tcW w:w="4767"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1.卫生用非织造布和松紧带制成；2.产品经环氧乙烷灭菌，无菌；3.取得医疗器械产品生产备案凭证和产品备案凭证。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numPr>
                <w:ilvl w:val="0"/>
                <w:numId w:val="0"/>
              </w:numPr>
              <w:jc w:val="center"/>
              <w:rPr>
                <w:rFonts w:hint="default"/>
                <w:sz w:val="28"/>
                <w:szCs w:val="28"/>
                <w:vertAlign w:val="baseline"/>
                <w:lang w:val="en-US" w:eastAsia="zh-CN"/>
              </w:rPr>
            </w:pP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一次性医用外科手套</w:t>
            </w:r>
          </w:p>
        </w:tc>
        <w:tc>
          <w:tcPr>
            <w:tcW w:w="4767"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1.本产品由天然橡胶胶乳制成，手指向手掌面弯曲的手套，麻面，无粉；2.取得医疗器械产品生产备案凭证和产品备案凭证。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numPr>
                <w:ilvl w:val="0"/>
                <w:numId w:val="0"/>
              </w:numPr>
              <w:jc w:val="center"/>
              <w:rPr>
                <w:rFonts w:hint="default"/>
                <w:sz w:val="28"/>
                <w:szCs w:val="28"/>
                <w:vertAlign w:val="baseline"/>
                <w:lang w:val="en-US" w:eastAsia="zh-CN"/>
              </w:rPr>
            </w:pP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PE手套</w:t>
            </w:r>
          </w:p>
        </w:tc>
        <w:tc>
          <w:tcPr>
            <w:tcW w:w="4767" w:type="dxa"/>
            <w:vAlign w:val="center"/>
          </w:tcPr>
          <w:p>
            <w:pPr>
              <w:pStyle w:val="7"/>
              <w:numPr>
                <w:ilvl w:val="0"/>
                <w:numId w:val="0"/>
              </w:numPr>
              <w:ind w:leftChars="0"/>
              <w:rPr>
                <w:rFonts w:hint="default" w:asciiTheme="minorHAnsi" w:hAnsiTheme="minorHAnsi" w:eastAsiaTheme="minorEastAsia" w:cstheme="minorBidi"/>
                <w:kern w:val="2"/>
                <w:sz w:val="28"/>
                <w:szCs w:val="28"/>
                <w:vertAlign w:val="baseline"/>
                <w:lang w:val="en-US" w:eastAsia="zh-CN" w:bidi="ar-SA"/>
              </w:rPr>
            </w:pPr>
            <w:r>
              <w:rPr>
                <w:rFonts w:hint="eastAsia" w:asciiTheme="minorHAnsi" w:hAnsiTheme="minorHAnsi" w:eastAsiaTheme="minorEastAsia" w:cstheme="minorBidi"/>
                <w:kern w:val="2"/>
                <w:sz w:val="28"/>
                <w:szCs w:val="28"/>
                <w:vertAlign w:val="baseline"/>
                <w:lang w:val="en-US" w:eastAsia="zh-CN" w:bidi="ar-SA"/>
              </w:rPr>
              <w:t>采用聚乙烯LDPE</w:t>
            </w:r>
            <w:r>
              <w:rPr>
                <w:rFonts w:hint="eastAsia" w:cstheme="minorBidi"/>
                <w:kern w:val="2"/>
                <w:sz w:val="28"/>
                <w:szCs w:val="28"/>
                <w:vertAlign w:val="baseline"/>
                <w:lang w:val="en-US" w:eastAsia="zh-CN" w:bidi="ar-SA"/>
              </w:rPr>
              <w:t>，</w:t>
            </w:r>
            <w:r>
              <w:rPr>
                <w:rFonts w:hint="eastAsia" w:asciiTheme="minorHAnsi" w:hAnsiTheme="minorHAnsi" w:eastAsiaTheme="minorEastAsia" w:cstheme="minorBidi"/>
                <w:kern w:val="2"/>
                <w:sz w:val="28"/>
                <w:szCs w:val="28"/>
                <w:vertAlign w:val="baseline"/>
                <w:lang w:val="en-US" w:eastAsia="zh-CN" w:bidi="ar-SA"/>
              </w:rPr>
              <w:t>HDPE</w:t>
            </w:r>
            <w:r>
              <w:rPr>
                <w:rFonts w:hint="eastAsia" w:cstheme="minorBidi"/>
                <w:kern w:val="2"/>
                <w:sz w:val="28"/>
                <w:szCs w:val="28"/>
                <w:vertAlign w:val="baseline"/>
                <w:lang w:val="en-US" w:eastAsia="zh-CN" w:bidi="ar-SA"/>
              </w:rPr>
              <w:t>，</w:t>
            </w:r>
            <w:r>
              <w:rPr>
                <w:rFonts w:hint="eastAsia" w:asciiTheme="minorHAnsi" w:hAnsiTheme="minorHAnsi" w:eastAsiaTheme="minorEastAsia" w:cstheme="minorBidi"/>
                <w:kern w:val="2"/>
                <w:sz w:val="28"/>
                <w:szCs w:val="28"/>
                <w:vertAlign w:val="baseline"/>
                <w:lang w:val="en-US" w:eastAsia="zh-CN" w:bidi="ar-SA"/>
              </w:rPr>
              <w:t>LLDPE吹膜压制而成表面经凹凸加工</w:t>
            </w:r>
            <w:r>
              <w:rPr>
                <w:rFonts w:hint="eastAsia" w:cstheme="minorBidi"/>
                <w:kern w:val="2"/>
                <w:sz w:val="28"/>
                <w:szCs w:val="28"/>
                <w:vertAlign w:val="baseline"/>
                <w:lang w:val="en-US" w:eastAsia="zh-CN" w:bidi="ar-SA"/>
              </w:rPr>
              <w:t>，透明。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numPr>
                <w:ilvl w:val="0"/>
                <w:numId w:val="0"/>
              </w:numPr>
              <w:jc w:val="center"/>
              <w:rPr>
                <w:rFonts w:hint="default"/>
                <w:sz w:val="28"/>
                <w:szCs w:val="28"/>
                <w:vertAlign w:val="baseline"/>
                <w:lang w:val="en-US" w:eastAsia="zh-CN"/>
              </w:rPr>
            </w:pPr>
          </w:p>
        </w:tc>
        <w:tc>
          <w:tcPr>
            <w:tcW w:w="2775"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免洗手消毒凝胶</w:t>
            </w:r>
          </w:p>
        </w:tc>
        <w:tc>
          <w:tcPr>
            <w:tcW w:w="4767" w:type="dxa"/>
            <w:vAlign w:val="center"/>
          </w:tcPr>
          <w:p>
            <w:pPr>
              <w:numPr>
                <w:ilvl w:val="0"/>
                <w:numId w:val="0"/>
              </w:numPr>
              <w:jc w:val="both"/>
              <w:rPr>
                <w:rFonts w:hint="default"/>
                <w:sz w:val="28"/>
                <w:szCs w:val="28"/>
                <w:vertAlign w:val="baseline"/>
                <w:lang w:val="en-US" w:eastAsia="zh-CN"/>
              </w:rPr>
            </w:pPr>
            <w:r>
              <w:rPr>
                <w:rFonts w:hint="eastAsia"/>
                <w:sz w:val="28"/>
                <w:szCs w:val="28"/>
                <w:vertAlign w:val="baseline"/>
                <w:lang w:val="en-US" w:eastAsia="zh-CN"/>
              </w:rPr>
              <w:t>500ml/瓶，以乙醇为有效成分的消毒凝胶，乙醇含量72-82%。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560"/>
        <w:jc w:val="left"/>
        <w:rPr>
          <w:rFonts w:ascii="微软雅黑" w:hAnsi="微软雅黑" w:eastAsia="微软雅黑" w:cs="微软雅黑"/>
          <w:b/>
          <w:bCs/>
          <w:i w:val="0"/>
          <w:caps w:val="0"/>
          <w:color w:val="000000"/>
          <w:spacing w:val="0"/>
          <w:sz w:val="21"/>
          <w:szCs w:val="21"/>
        </w:rPr>
      </w:pPr>
      <w:r>
        <w:rPr>
          <w:rFonts w:hint="eastAsia" w:ascii="宋体" w:hAnsi="宋体" w:eastAsia="宋体" w:cs="宋体"/>
          <w:b/>
          <w:bCs/>
          <w:i w:val="0"/>
          <w:caps w:val="0"/>
          <w:color w:val="000000"/>
          <w:spacing w:val="0"/>
          <w:kern w:val="0"/>
          <w:sz w:val="27"/>
          <w:szCs w:val="27"/>
          <w:shd w:val="clear" w:fill="FFFFFF"/>
          <w:lang w:val="en-US" w:eastAsia="zh-CN" w:bidi="ar"/>
        </w:rPr>
        <w:t>六</w:t>
      </w:r>
      <w:r>
        <w:rPr>
          <w:rFonts w:ascii="宋体" w:hAnsi="宋体" w:eastAsia="宋体" w:cs="宋体"/>
          <w:b/>
          <w:bCs/>
          <w:i w:val="0"/>
          <w:caps w:val="0"/>
          <w:color w:val="000000"/>
          <w:spacing w:val="0"/>
          <w:kern w:val="0"/>
          <w:sz w:val="27"/>
          <w:szCs w:val="27"/>
          <w:shd w:val="clear" w:fill="FFFFFF"/>
          <w:lang w:val="en-US" w:eastAsia="zh-CN" w:bidi="ar"/>
        </w:rPr>
        <w:t>、</w:t>
      </w:r>
      <w:r>
        <w:rPr>
          <w:rFonts w:hint="eastAsia" w:ascii="宋体" w:hAnsi="宋体" w:eastAsia="宋体" w:cs="宋体"/>
          <w:b/>
          <w:bCs/>
          <w:i w:val="0"/>
          <w:caps w:val="0"/>
          <w:color w:val="000000"/>
          <w:spacing w:val="0"/>
          <w:kern w:val="0"/>
          <w:sz w:val="27"/>
          <w:szCs w:val="27"/>
          <w:shd w:val="clear" w:fill="FFFFFF"/>
          <w:lang w:val="en-US" w:eastAsia="zh-CN" w:bidi="ar"/>
        </w:rPr>
        <w:t>投标资料</w:t>
      </w:r>
      <w:r>
        <w:rPr>
          <w:rFonts w:ascii="宋体" w:hAnsi="宋体" w:eastAsia="宋体" w:cs="宋体"/>
          <w:b/>
          <w:bCs/>
          <w:i w:val="0"/>
          <w:caps w:val="0"/>
          <w:color w:val="000000"/>
          <w:spacing w:val="0"/>
          <w:kern w:val="0"/>
          <w:sz w:val="27"/>
          <w:szCs w:val="27"/>
          <w:shd w:val="clear" w:fill="FFFFFF"/>
          <w:lang w:val="en-US" w:eastAsia="zh-CN" w:bidi="ar"/>
        </w:rPr>
        <w:t>送达截止时间、地点：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56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shd w:val="clear" w:fill="FFFFFF"/>
          <w:lang w:val="en-US" w:eastAsia="zh-CN" w:bidi="ar"/>
        </w:rPr>
        <w:t>1、送达截止时间：2020年</w:t>
      </w:r>
      <w:r>
        <w:rPr>
          <w:rFonts w:hint="eastAsia" w:ascii="宋体" w:hAnsi="宋体" w:eastAsia="宋体" w:cs="宋体"/>
          <w:i w:val="0"/>
          <w:caps w:val="0"/>
          <w:color w:val="000000"/>
          <w:spacing w:val="0"/>
          <w:kern w:val="0"/>
          <w:sz w:val="27"/>
          <w:szCs w:val="27"/>
          <w:shd w:val="clear" w:fill="FFFFFF"/>
          <w:lang w:val="en-US" w:eastAsia="zh-CN" w:bidi="ar"/>
        </w:rPr>
        <w:t>9</w:t>
      </w:r>
      <w:r>
        <w:rPr>
          <w:rFonts w:ascii="宋体" w:hAnsi="宋体" w:eastAsia="宋体" w:cs="宋体"/>
          <w:i w:val="0"/>
          <w:caps w:val="0"/>
          <w:color w:val="000000"/>
          <w:spacing w:val="0"/>
          <w:kern w:val="0"/>
          <w:sz w:val="27"/>
          <w:szCs w:val="27"/>
          <w:shd w:val="clear" w:fill="FFFFFF"/>
          <w:lang w:val="en-US" w:eastAsia="zh-CN" w:bidi="ar"/>
        </w:rPr>
        <w:t>月21日17:00（北京时间）；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56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shd w:val="clear" w:fill="FFFFFF"/>
          <w:lang w:val="en-US" w:eastAsia="zh-CN" w:bidi="ar"/>
        </w:rPr>
        <w:t>2、地点：雅安市雨城区大兴新区芳草路9号，雅安市疾病预防控制中心后勤科。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56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shd w:val="clear" w:fill="FFFFFF"/>
          <w:lang w:val="en-US" w:eastAsia="zh-CN" w:bidi="ar"/>
        </w:rPr>
        <w:t>联系人：邹老师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56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shd w:val="clear" w:fill="FFFFFF"/>
          <w:lang w:val="en-US" w:eastAsia="zh-CN" w:bidi="ar"/>
        </w:rPr>
        <w:t>联系电话：0835-2222723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560"/>
        <w:jc w:val="left"/>
        <w:rPr>
          <w:rFonts w:hint="eastAsia" w:ascii="微软雅黑" w:hAnsi="微软雅黑" w:eastAsia="微软雅黑" w:cs="微软雅黑"/>
          <w:i w:val="0"/>
          <w:caps w:val="0"/>
          <w:color w:val="000000"/>
          <w:spacing w:val="0"/>
          <w:sz w:val="21"/>
          <w:szCs w:val="21"/>
        </w:rPr>
      </w:pPr>
      <w:r>
        <w:rPr>
          <w:rFonts w:ascii="宋体" w:hAnsi="宋体" w:eastAsia="宋体" w:cs="宋体"/>
          <w:i w:val="0"/>
          <w:caps w:val="0"/>
          <w:color w:val="000000"/>
          <w:spacing w:val="0"/>
          <w:kern w:val="0"/>
          <w:sz w:val="27"/>
          <w:szCs w:val="27"/>
          <w:shd w:val="clear" w:fill="FFFFFF"/>
          <w:lang w:val="en-US" w:eastAsia="zh-CN" w:bidi="ar"/>
        </w:rPr>
        <w:t>本项目不接受联合体</w:t>
      </w:r>
      <w:r>
        <w:rPr>
          <w:rFonts w:hint="eastAsia" w:ascii="宋体" w:hAnsi="宋体" w:eastAsia="宋体" w:cs="宋体"/>
          <w:i w:val="0"/>
          <w:caps w:val="0"/>
          <w:color w:val="000000"/>
          <w:spacing w:val="0"/>
          <w:kern w:val="0"/>
          <w:sz w:val="27"/>
          <w:szCs w:val="27"/>
          <w:shd w:val="clear" w:fill="FFFFFF"/>
          <w:lang w:val="en-US" w:eastAsia="zh-CN" w:bidi="ar"/>
        </w:rPr>
        <w:t>投标</w:t>
      </w:r>
      <w:r>
        <w:rPr>
          <w:rFonts w:ascii="宋体" w:hAnsi="宋体" w:eastAsia="宋体" w:cs="宋体"/>
          <w:i w:val="0"/>
          <w:caps w:val="0"/>
          <w:color w:val="000000"/>
          <w:spacing w:val="0"/>
          <w:kern w:val="0"/>
          <w:sz w:val="27"/>
          <w:szCs w:val="27"/>
          <w:shd w:val="clear" w:fill="FFFFFF"/>
          <w:lang w:val="en-US" w:eastAsia="zh-CN" w:bidi="ar"/>
        </w:rPr>
        <w:t>，逾期送达或没有密封的</w:t>
      </w:r>
      <w:r>
        <w:rPr>
          <w:rFonts w:hint="eastAsia" w:ascii="宋体" w:hAnsi="宋体" w:eastAsia="宋体" w:cs="宋体"/>
          <w:i w:val="0"/>
          <w:caps w:val="0"/>
          <w:color w:val="000000"/>
          <w:spacing w:val="0"/>
          <w:kern w:val="0"/>
          <w:sz w:val="27"/>
          <w:szCs w:val="27"/>
          <w:shd w:val="clear" w:fill="FFFFFF"/>
          <w:lang w:val="en-US" w:eastAsia="zh-CN" w:bidi="ar"/>
        </w:rPr>
        <w:t>投标资料</w:t>
      </w:r>
      <w:r>
        <w:rPr>
          <w:rFonts w:ascii="宋体" w:hAnsi="宋体" w:eastAsia="宋体" w:cs="宋体"/>
          <w:i w:val="0"/>
          <w:caps w:val="0"/>
          <w:color w:val="000000"/>
          <w:spacing w:val="0"/>
          <w:kern w:val="0"/>
          <w:sz w:val="27"/>
          <w:szCs w:val="27"/>
          <w:shd w:val="clear" w:fill="FFFFFF"/>
          <w:lang w:val="en-US" w:eastAsia="zh-CN" w:bidi="ar"/>
        </w:rPr>
        <w:t>不予接收，本次</w:t>
      </w:r>
      <w:r>
        <w:rPr>
          <w:rFonts w:hint="eastAsia" w:ascii="宋体" w:hAnsi="宋体" w:eastAsia="宋体" w:cs="宋体"/>
          <w:i w:val="0"/>
          <w:caps w:val="0"/>
          <w:color w:val="000000"/>
          <w:spacing w:val="0"/>
          <w:kern w:val="0"/>
          <w:sz w:val="27"/>
          <w:szCs w:val="27"/>
          <w:shd w:val="clear" w:fill="FFFFFF"/>
          <w:lang w:val="en-US" w:eastAsia="zh-CN" w:bidi="ar"/>
        </w:rPr>
        <w:t>采购</w:t>
      </w:r>
      <w:r>
        <w:rPr>
          <w:rFonts w:ascii="宋体" w:hAnsi="宋体" w:eastAsia="宋体" w:cs="宋体"/>
          <w:i w:val="0"/>
          <w:caps w:val="0"/>
          <w:color w:val="000000"/>
          <w:spacing w:val="0"/>
          <w:kern w:val="0"/>
          <w:sz w:val="27"/>
          <w:szCs w:val="27"/>
          <w:shd w:val="clear" w:fill="FFFFFF"/>
          <w:lang w:val="en-US" w:eastAsia="zh-CN" w:bidi="ar"/>
        </w:rPr>
        <w:t>接受邮寄的</w:t>
      </w:r>
      <w:r>
        <w:rPr>
          <w:rFonts w:hint="eastAsia" w:ascii="宋体" w:hAnsi="宋体" w:eastAsia="宋体" w:cs="宋体"/>
          <w:i w:val="0"/>
          <w:caps w:val="0"/>
          <w:color w:val="000000"/>
          <w:spacing w:val="0"/>
          <w:kern w:val="0"/>
          <w:sz w:val="27"/>
          <w:szCs w:val="27"/>
          <w:shd w:val="clear" w:fill="FFFFFF"/>
          <w:lang w:val="en-US" w:eastAsia="zh-CN" w:bidi="ar"/>
        </w:rPr>
        <w:t>投标资料</w:t>
      </w:r>
      <w:r>
        <w:rPr>
          <w:rFonts w:ascii="宋体" w:hAnsi="宋体" w:eastAsia="宋体" w:cs="宋体"/>
          <w:i w:val="0"/>
          <w:caps w:val="0"/>
          <w:color w:val="000000"/>
          <w:spacing w:val="0"/>
          <w:kern w:val="0"/>
          <w:sz w:val="27"/>
          <w:szCs w:val="27"/>
          <w:shd w:val="clear" w:fill="FFFFFF"/>
          <w:lang w:val="en-US" w:eastAsia="zh-CN" w:bidi="ar"/>
        </w:rPr>
        <w:t>。</w:t>
      </w:r>
    </w:p>
    <w:p>
      <w:pPr>
        <w:numPr>
          <w:ilvl w:val="0"/>
          <w:numId w:val="0"/>
        </w:numPr>
        <w:ind w:firstLine="562" w:firstLineChars="200"/>
        <w:jc w:val="left"/>
        <w:rPr>
          <w:rFonts w:hint="default"/>
          <w:b/>
          <w:bCs/>
          <w:sz w:val="28"/>
          <w:szCs w:val="28"/>
          <w:lang w:val="en-US" w:eastAsia="zh-CN"/>
        </w:rPr>
      </w:pPr>
      <w:r>
        <w:rPr>
          <w:rFonts w:hint="eastAsia"/>
          <w:b/>
          <w:bCs/>
          <w:sz w:val="28"/>
          <w:szCs w:val="28"/>
          <w:lang w:val="en-US" w:eastAsia="zh-CN"/>
        </w:rPr>
        <w:t>七</w:t>
      </w:r>
      <w:r>
        <w:rPr>
          <w:rFonts w:hint="default"/>
          <w:b/>
          <w:bCs/>
          <w:sz w:val="28"/>
          <w:szCs w:val="28"/>
          <w:lang w:eastAsia="zh-CN"/>
        </w:rPr>
        <w:t>、</w:t>
      </w:r>
      <w:r>
        <w:rPr>
          <w:rFonts w:hint="eastAsia"/>
          <w:b/>
          <w:bCs/>
          <w:sz w:val="28"/>
          <w:szCs w:val="28"/>
          <w:lang w:val="en-US" w:eastAsia="zh-CN"/>
        </w:rPr>
        <w:t>投标资料要求</w:t>
      </w:r>
    </w:p>
    <w:p>
      <w:pPr>
        <w:numPr>
          <w:ilvl w:val="0"/>
          <w:numId w:val="1"/>
        </w:numPr>
        <w:ind w:left="19" w:leftChars="9" w:firstLine="618" w:firstLineChars="221"/>
        <w:jc w:val="left"/>
        <w:rPr>
          <w:rFonts w:hint="eastAsia"/>
          <w:sz w:val="28"/>
          <w:szCs w:val="28"/>
          <w:lang w:val="en-US" w:eastAsia="zh-CN"/>
        </w:rPr>
      </w:pPr>
      <w:r>
        <w:rPr>
          <w:rFonts w:hint="eastAsia"/>
          <w:sz w:val="28"/>
          <w:szCs w:val="28"/>
          <w:lang w:val="en-US" w:eastAsia="zh-CN"/>
        </w:rPr>
        <w:t>供应商资质资料：营业执照（副本）复印件、医疗器械经营许可证复印件、第二类医疗器械经营备案凭证复印件、销售代表授权书原件、销售代表身份证复印件，承诺函；</w:t>
      </w:r>
    </w:p>
    <w:p>
      <w:pPr>
        <w:numPr>
          <w:ilvl w:val="0"/>
          <w:numId w:val="1"/>
        </w:numPr>
        <w:ind w:left="19" w:leftChars="9" w:firstLine="618" w:firstLineChars="221"/>
        <w:jc w:val="left"/>
        <w:rPr>
          <w:rFonts w:hint="eastAsia"/>
          <w:sz w:val="28"/>
          <w:szCs w:val="28"/>
          <w:lang w:val="en-US" w:eastAsia="zh-CN"/>
        </w:rPr>
      </w:pPr>
      <w:r>
        <w:rPr>
          <w:rFonts w:hint="eastAsia"/>
          <w:sz w:val="28"/>
          <w:szCs w:val="28"/>
          <w:lang w:val="en-US" w:eastAsia="zh-CN"/>
        </w:rPr>
        <w:t>报价产品的相应佐证资料，本次采购项目第一、二、三包须取得制造商家书面授权；</w:t>
      </w:r>
    </w:p>
    <w:p>
      <w:pPr>
        <w:numPr>
          <w:ilvl w:val="0"/>
          <w:numId w:val="1"/>
        </w:numPr>
        <w:ind w:left="19" w:leftChars="9" w:firstLine="618" w:firstLineChars="221"/>
        <w:jc w:val="left"/>
        <w:rPr>
          <w:rFonts w:hint="eastAsia"/>
          <w:sz w:val="28"/>
          <w:szCs w:val="28"/>
          <w:lang w:val="en-US" w:eastAsia="zh-CN"/>
        </w:rPr>
      </w:pPr>
      <w:r>
        <w:rPr>
          <w:rFonts w:hint="eastAsia"/>
          <w:sz w:val="28"/>
          <w:szCs w:val="28"/>
          <w:lang w:val="en-US" w:eastAsia="zh-CN"/>
        </w:rPr>
        <w:t>承诺函：</w:t>
      </w:r>
    </w:p>
    <w:p>
      <w:pPr>
        <w:widowControl/>
        <w:spacing w:line="360" w:lineRule="atLeast"/>
        <w:jc w:val="center"/>
        <w:outlineLvl w:val="1"/>
        <w:rPr>
          <w:rFonts w:ascii="黑体" w:eastAsia="黑体"/>
          <w:b/>
          <w:sz w:val="32"/>
          <w:szCs w:val="32"/>
        </w:rPr>
      </w:pPr>
      <w:r>
        <w:rPr>
          <w:rFonts w:hint="eastAsia" w:ascii="黑体" w:eastAsia="黑体"/>
          <w:b/>
          <w:sz w:val="32"/>
          <w:szCs w:val="32"/>
        </w:rPr>
        <w:t>承诺函</w:t>
      </w:r>
    </w:p>
    <w:p>
      <w:pPr>
        <w:spacing w:line="380" w:lineRule="exact"/>
        <w:jc w:val="left"/>
        <w:rPr>
          <w:rFonts w:hAnsi="宋体"/>
          <w:sz w:val="24"/>
          <w:u w:val="single"/>
        </w:rPr>
      </w:pPr>
      <w:r>
        <w:rPr>
          <w:rFonts w:hint="eastAsia" w:hAnsi="宋体"/>
          <w:sz w:val="24"/>
          <w:u w:val="single"/>
        </w:rPr>
        <w:t>（采购人名称）   ：</w:t>
      </w:r>
    </w:p>
    <w:p>
      <w:pPr>
        <w:spacing w:line="380" w:lineRule="exact"/>
        <w:ind w:firstLine="480" w:firstLineChars="200"/>
        <w:rPr>
          <w:rFonts w:hint="eastAsia" w:hAnsi="宋体"/>
          <w:sz w:val="24"/>
        </w:rPr>
      </w:pPr>
      <w:r>
        <w:rPr>
          <w:rFonts w:hint="eastAsia" w:hAnsi="宋体"/>
          <w:sz w:val="24"/>
        </w:rPr>
        <w:t>我单位作为本次询价项目的供应商，根据询价通知书要求，现郑重承诺如下：</w:t>
      </w:r>
    </w:p>
    <w:p>
      <w:pPr>
        <w:spacing w:line="380" w:lineRule="exact"/>
        <w:ind w:firstLine="480" w:firstLineChars="200"/>
        <w:rPr>
          <w:rFonts w:hint="eastAsia" w:hAnsi="宋体"/>
          <w:sz w:val="24"/>
        </w:rPr>
      </w:pPr>
      <w:r>
        <w:rPr>
          <w:rFonts w:hint="eastAsia" w:hAnsi="宋体"/>
          <w:sz w:val="24"/>
        </w:rPr>
        <w:t>一、具备《中华人民共和国政府采购法》第二十二条第一款和本项目规定的条件：</w:t>
      </w:r>
    </w:p>
    <w:p>
      <w:pPr>
        <w:spacing w:line="380" w:lineRule="exact"/>
        <w:ind w:firstLine="480" w:firstLineChars="200"/>
        <w:rPr>
          <w:rFonts w:hint="eastAsia" w:hAnsi="宋体"/>
          <w:sz w:val="24"/>
        </w:rPr>
      </w:pPr>
      <w:r>
        <w:rPr>
          <w:rFonts w:hint="eastAsia" w:hAnsi="宋体"/>
          <w:sz w:val="24"/>
        </w:rPr>
        <w:t>（一）具有独立承担民事责任的能力；</w:t>
      </w:r>
    </w:p>
    <w:p>
      <w:pPr>
        <w:spacing w:line="380" w:lineRule="exact"/>
        <w:ind w:firstLine="480" w:firstLineChars="200"/>
        <w:rPr>
          <w:rFonts w:hint="eastAsia" w:hAnsi="宋体"/>
          <w:sz w:val="24"/>
        </w:rPr>
      </w:pPr>
      <w:r>
        <w:rPr>
          <w:rFonts w:hint="eastAsia" w:hAnsi="宋体"/>
          <w:sz w:val="24"/>
        </w:rPr>
        <w:t>（二）具有良好的商业信誉和健全的财务会计制度；</w:t>
      </w:r>
    </w:p>
    <w:p>
      <w:pPr>
        <w:spacing w:line="380" w:lineRule="exact"/>
        <w:ind w:firstLine="480" w:firstLineChars="200"/>
        <w:rPr>
          <w:rFonts w:hint="eastAsia" w:hAnsi="宋体"/>
          <w:sz w:val="24"/>
        </w:rPr>
      </w:pPr>
      <w:r>
        <w:rPr>
          <w:rFonts w:hint="eastAsia" w:hAnsi="宋体"/>
          <w:sz w:val="24"/>
        </w:rPr>
        <w:t>（三）具有履行合同所必需的设备和专业技术能力；</w:t>
      </w:r>
    </w:p>
    <w:p>
      <w:pPr>
        <w:spacing w:line="380" w:lineRule="exact"/>
        <w:ind w:firstLine="480" w:firstLineChars="200"/>
        <w:rPr>
          <w:rFonts w:hint="eastAsia" w:hAnsi="宋体"/>
          <w:sz w:val="24"/>
        </w:rPr>
      </w:pPr>
      <w:r>
        <w:rPr>
          <w:rFonts w:hint="eastAsia" w:hAnsi="宋体"/>
          <w:sz w:val="24"/>
        </w:rPr>
        <w:t>（四）有依法缴纳税收和社会保障资金的良好记录；</w:t>
      </w:r>
    </w:p>
    <w:p>
      <w:pPr>
        <w:spacing w:line="380" w:lineRule="exact"/>
        <w:ind w:firstLine="480" w:firstLineChars="200"/>
        <w:rPr>
          <w:rFonts w:hint="eastAsia" w:hAnsi="宋体"/>
          <w:sz w:val="24"/>
        </w:rPr>
      </w:pPr>
      <w:r>
        <w:rPr>
          <w:rFonts w:hint="eastAsia" w:hAnsi="宋体"/>
          <w:sz w:val="24"/>
        </w:rPr>
        <w:t>（五）参加</w:t>
      </w:r>
      <w:r>
        <w:rPr>
          <w:rFonts w:hint="eastAsia" w:hAnsi="宋体"/>
          <w:sz w:val="24"/>
          <w:lang w:val="en-US" w:eastAsia="zh-CN"/>
        </w:rPr>
        <w:t>本次</w:t>
      </w:r>
      <w:r>
        <w:rPr>
          <w:rFonts w:hint="eastAsia" w:hAnsi="宋体"/>
          <w:sz w:val="24"/>
        </w:rPr>
        <w:t>采购活动前三年内，在经营活动中没有重大违法记录；</w:t>
      </w:r>
    </w:p>
    <w:p>
      <w:pPr>
        <w:spacing w:line="380" w:lineRule="exact"/>
        <w:ind w:firstLine="480" w:firstLineChars="200"/>
        <w:rPr>
          <w:rFonts w:hint="eastAsia" w:hAnsi="宋体"/>
          <w:sz w:val="24"/>
        </w:rPr>
      </w:pPr>
      <w:r>
        <w:rPr>
          <w:rFonts w:hint="eastAsia" w:hAnsi="宋体"/>
          <w:sz w:val="24"/>
        </w:rPr>
        <w:t>（六）法律、行政法规规定的其他条件；</w:t>
      </w:r>
    </w:p>
    <w:p>
      <w:pPr>
        <w:spacing w:line="380" w:lineRule="exact"/>
        <w:ind w:firstLine="480" w:firstLineChars="200"/>
        <w:rPr>
          <w:rFonts w:hint="eastAsia" w:hAnsi="宋体"/>
          <w:sz w:val="24"/>
        </w:rPr>
      </w:pPr>
      <w:r>
        <w:rPr>
          <w:rFonts w:hint="eastAsia" w:hAnsi="宋体"/>
          <w:sz w:val="24"/>
        </w:rPr>
        <w:t>（七）根据采购项目提出的特殊条件。</w:t>
      </w:r>
    </w:p>
    <w:p>
      <w:pPr>
        <w:spacing w:line="380" w:lineRule="exact"/>
        <w:ind w:firstLine="480" w:firstLineChars="200"/>
        <w:rPr>
          <w:rFonts w:hint="eastAsia" w:hAnsi="宋体"/>
          <w:sz w:val="24"/>
        </w:rPr>
      </w:pPr>
      <w:r>
        <w:rPr>
          <w:rFonts w:hint="eastAsia" w:hAnsi="宋体"/>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spacing w:line="380" w:lineRule="exact"/>
        <w:ind w:firstLine="480" w:firstLineChars="200"/>
        <w:rPr>
          <w:rFonts w:hint="eastAsia" w:hAnsi="宋体"/>
          <w:sz w:val="24"/>
        </w:rPr>
      </w:pPr>
      <w:r>
        <w:rPr>
          <w:rFonts w:hint="eastAsia" w:hAnsi="宋体"/>
          <w:sz w:val="24"/>
        </w:rPr>
        <w:t>三、在参加本次采购活动中，不存在与单位负责人为同一人或者存在直接控股、管理关系的其他供应商参与同一合同项下的政府采购活动的行为。</w:t>
      </w:r>
    </w:p>
    <w:p>
      <w:pPr>
        <w:spacing w:line="380" w:lineRule="exact"/>
        <w:ind w:firstLine="480" w:firstLineChars="200"/>
        <w:rPr>
          <w:rFonts w:hint="eastAsia" w:hAnsi="宋体"/>
          <w:sz w:val="24"/>
        </w:rPr>
      </w:pPr>
      <w:r>
        <w:rPr>
          <w:rFonts w:hint="eastAsia" w:hAnsi="宋体"/>
          <w:sz w:val="24"/>
        </w:rPr>
        <w:t>四、在参加本次采购活动中，不存在和其他供应商在同一合同项下的采购项目中，同时委托同一个自然人、同一家庭的人员、同一单位的人员作为代理人的行为。</w:t>
      </w:r>
    </w:p>
    <w:p>
      <w:pPr>
        <w:spacing w:line="380" w:lineRule="exact"/>
        <w:ind w:firstLine="480" w:firstLineChars="200"/>
        <w:rPr>
          <w:rFonts w:hint="eastAsia" w:hAnsi="宋体"/>
          <w:sz w:val="24"/>
        </w:rPr>
      </w:pPr>
      <w:r>
        <w:rPr>
          <w:rFonts w:hint="eastAsia" w:hAnsi="宋体"/>
          <w:sz w:val="24"/>
        </w:rPr>
        <w:t>五、如果有《四川省政府采购当事人诚信管理办法》（川财采[2015]33号）规定的记入诚信档案的失信行为，将在响应文件中全面如实反映。</w:t>
      </w:r>
    </w:p>
    <w:p>
      <w:pPr>
        <w:spacing w:line="380" w:lineRule="exact"/>
        <w:ind w:firstLine="480" w:firstLineChars="200"/>
        <w:rPr>
          <w:rFonts w:hint="eastAsia" w:hAnsi="宋体"/>
          <w:sz w:val="24"/>
        </w:rPr>
      </w:pPr>
      <w:r>
        <w:rPr>
          <w:rFonts w:hint="eastAsia" w:hAnsi="宋体"/>
          <w:sz w:val="24"/>
        </w:rPr>
        <w:t>六、响应文件中提供的能够给予我公司带来优惠、好处的任何资料和技术、服务、商务等响应承诺情况都是真实的、有效的、合法的。</w:t>
      </w:r>
    </w:p>
    <w:p>
      <w:pPr>
        <w:spacing w:line="380" w:lineRule="exact"/>
        <w:ind w:firstLine="480" w:firstLineChars="200"/>
        <w:rPr>
          <w:rFonts w:hint="eastAsia" w:hAnsi="宋体"/>
          <w:sz w:val="24"/>
        </w:rPr>
      </w:pPr>
      <w:r>
        <w:rPr>
          <w:rFonts w:hint="eastAsia" w:hAnsi="宋体"/>
          <w:sz w:val="24"/>
        </w:rPr>
        <w:t>七、如本项目询价采购过程中需要提供样品，则我单位提供的样品即为成交后将要提供的成交产品，我单位对提供样品的性能和质量负责，因样品存在缺陷或者不符合采购文件要求导致未能成交的，我单位愿意承担相应不利后果。</w:t>
      </w:r>
    </w:p>
    <w:p>
      <w:pPr>
        <w:spacing w:line="380" w:lineRule="exact"/>
        <w:ind w:firstLine="480" w:firstLineChars="200"/>
        <w:rPr>
          <w:rFonts w:hAnsi="宋体"/>
          <w:sz w:val="24"/>
        </w:rPr>
      </w:pPr>
      <w:r>
        <w:rPr>
          <w:rFonts w:hint="eastAsia" w:hAnsi="宋体"/>
          <w:sz w:val="24"/>
        </w:rPr>
        <w:t>八、截至响应文件递交截止日未被列入失信被执行人、重大税收违法案件当事人名单、政府采购严重违法失信行为记录名单。</w:t>
      </w:r>
    </w:p>
    <w:p>
      <w:pPr>
        <w:spacing w:line="380" w:lineRule="exact"/>
        <w:ind w:firstLine="480" w:firstLineChars="200"/>
        <w:rPr>
          <w:rFonts w:hAnsi="宋体"/>
          <w:sz w:val="24"/>
        </w:rPr>
      </w:pPr>
      <w:r>
        <w:rPr>
          <w:rFonts w:hint="eastAsia" w:hAnsi="宋体"/>
          <w:sz w:val="24"/>
        </w:rPr>
        <w:t>九、我单位及其现任法定代表人/主要负责人无行贿犯罪记录。</w:t>
      </w:r>
    </w:p>
    <w:p>
      <w:pPr>
        <w:spacing w:line="380" w:lineRule="exact"/>
        <w:ind w:firstLine="480" w:firstLineChars="200"/>
        <w:rPr>
          <w:rFonts w:hint="eastAsia" w:hAnsi="宋体"/>
          <w:sz w:val="24"/>
        </w:rPr>
      </w:pPr>
      <w:r>
        <w:rPr>
          <w:rFonts w:hint="eastAsia" w:hAnsi="宋体"/>
          <w:sz w:val="24"/>
        </w:rPr>
        <w:t>本单位对上述承诺的内容事项真实性负责。如经查实上述承诺的内容事项存在虚假，我单位愿意接受以提供虚假材料谋取成交追究法律责任。</w:t>
      </w:r>
    </w:p>
    <w:p>
      <w:pPr>
        <w:widowControl/>
        <w:spacing w:line="380" w:lineRule="exact"/>
        <w:ind w:firstLine="470" w:firstLineChars="196"/>
        <w:jc w:val="left"/>
        <w:outlineLvl w:val="1"/>
        <w:rPr>
          <w:rFonts w:ascii="宋体"/>
          <w:sz w:val="24"/>
        </w:rPr>
      </w:pPr>
    </w:p>
    <w:p>
      <w:pPr>
        <w:spacing w:line="380" w:lineRule="exact"/>
        <w:ind w:firstLine="480" w:firstLineChars="200"/>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line="380" w:lineRule="exact"/>
        <w:ind w:firstLine="480" w:firstLineChars="200"/>
        <w:rPr>
          <w:rFonts w:hint="eastAsia" w:ascii="宋体" w:hAnsi="宋体"/>
          <w:color w:val="000000"/>
          <w:sz w:val="24"/>
          <w:u w:val="single"/>
        </w:rPr>
      </w:pPr>
      <w:r>
        <w:rPr>
          <w:rFonts w:hint="eastAsia" w:ascii="宋体" w:hAnsi="宋体"/>
          <w:color w:val="000000"/>
          <w:sz w:val="24"/>
        </w:rPr>
        <w:t>法定代表人签字或者</w:t>
      </w:r>
      <w:r>
        <w:rPr>
          <w:rFonts w:hint="eastAsia" w:ascii="宋体"/>
          <w:sz w:val="24"/>
        </w:rPr>
        <w:t>加盖个人印章</w:t>
      </w:r>
      <w:r>
        <w:rPr>
          <w:rFonts w:hint="eastAsia" w:ascii="宋体" w:hAnsi="宋体"/>
          <w:color w:val="000000"/>
          <w:sz w:val="24"/>
        </w:rPr>
        <w:t>：</w:t>
      </w:r>
      <w:r>
        <w:rPr>
          <w:rFonts w:hint="eastAsia" w:ascii="宋体" w:hAnsi="宋体"/>
          <w:color w:val="000000"/>
          <w:sz w:val="24"/>
          <w:u w:val="single"/>
        </w:rPr>
        <w:t xml:space="preserve">                  </w:t>
      </w:r>
    </w:p>
    <w:p>
      <w:pPr>
        <w:spacing w:line="380" w:lineRule="exact"/>
        <w:ind w:firstLine="480" w:firstLineChars="200"/>
        <w:rPr>
          <w:rFonts w:hint="eastAsia" w:ascii="宋体" w:hAnsi="宋体"/>
          <w:color w:val="000000"/>
          <w:sz w:val="24"/>
          <w:u w:val="single"/>
        </w:rPr>
      </w:pPr>
      <w:r>
        <w:rPr>
          <w:rFonts w:hint="eastAsia" w:ascii="宋体" w:hAnsi="宋体"/>
          <w:color w:val="000000"/>
          <w:sz w:val="24"/>
        </w:rPr>
        <w:t>授权代表签字：：</w:t>
      </w:r>
      <w:r>
        <w:rPr>
          <w:rFonts w:hint="eastAsia" w:ascii="宋体" w:hAnsi="宋体"/>
          <w:color w:val="000000"/>
          <w:sz w:val="24"/>
          <w:u w:val="single"/>
        </w:rPr>
        <w:t xml:space="preserve">              </w:t>
      </w:r>
    </w:p>
    <w:p>
      <w:pPr>
        <w:spacing w:line="380" w:lineRule="exact"/>
        <w:ind w:firstLine="480" w:firstLineChars="200"/>
        <w:rPr>
          <w:rFonts w:hint="default"/>
          <w:sz w:val="28"/>
          <w:szCs w:val="28"/>
          <w:lang w:val="en-US" w:eastAsia="zh-CN"/>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numPr>
          <w:ilvl w:val="0"/>
          <w:numId w:val="1"/>
        </w:numPr>
        <w:ind w:left="19" w:leftChars="9" w:firstLine="618" w:firstLineChars="221"/>
        <w:jc w:val="left"/>
        <w:rPr>
          <w:rFonts w:hint="default"/>
          <w:sz w:val="28"/>
          <w:szCs w:val="28"/>
          <w:lang w:val="en-US" w:eastAsia="zh-CN"/>
        </w:rPr>
      </w:pPr>
      <w:r>
        <w:rPr>
          <w:rFonts w:hint="eastAsia"/>
          <w:sz w:val="28"/>
          <w:szCs w:val="28"/>
          <w:lang w:val="en-US" w:eastAsia="zh-CN"/>
        </w:rPr>
        <w:t>制造商授权书：</w:t>
      </w:r>
    </w:p>
    <w:p>
      <w:pPr>
        <w:widowControl/>
        <w:spacing w:line="360" w:lineRule="atLeast"/>
        <w:jc w:val="center"/>
        <w:outlineLvl w:val="1"/>
        <w:rPr>
          <w:rFonts w:ascii="黑体" w:eastAsia="黑体"/>
          <w:b/>
          <w:sz w:val="32"/>
          <w:szCs w:val="32"/>
        </w:rPr>
      </w:pPr>
      <w:r>
        <w:rPr>
          <w:rFonts w:hint="eastAsia" w:ascii="黑体" w:eastAsia="黑体"/>
          <w:b/>
          <w:sz w:val="32"/>
          <w:szCs w:val="32"/>
        </w:rPr>
        <w:t>制造商家授权书（如</w:t>
      </w:r>
      <w:r>
        <w:rPr>
          <w:rFonts w:ascii="黑体" w:eastAsia="黑体"/>
          <w:b/>
          <w:sz w:val="32"/>
          <w:szCs w:val="32"/>
        </w:rPr>
        <w:t>涉及</w:t>
      </w:r>
      <w:r>
        <w:rPr>
          <w:rFonts w:hint="eastAsia" w:ascii="黑体" w:eastAsia="黑体"/>
          <w:b/>
          <w:sz w:val="32"/>
          <w:szCs w:val="32"/>
        </w:rPr>
        <w:t>）</w:t>
      </w:r>
    </w:p>
    <w:p>
      <w:pPr>
        <w:spacing w:line="400" w:lineRule="exact"/>
        <w:jc w:val="center"/>
        <w:rPr>
          <w:rFonts w:ascii="宋体" w:hAnsi="宋体"/>
          <w:b/>
          <w:sz w:val="44"/>
        </w:rPr>
      </w:pPr>
    </w:p>
    <w:p>
      <w:pPr>
        <w:spacing w:line="480" w:lineRule="auto"/>
        <w:jc w:val="left"/>
        <w:rPr>
          <w:rFonts w:hAnsi="宋体"/>
          <w:sz w:val="24"/>
          <w:u w:val="single"/>
        </w:rPr>
      </w:pPr>
      <w:r>
        <w:rPr>
          <w:rFonts w:hint="eastAsia" w:hAnsi="宋体"/>
          <w:sz w:val="24"/>
          <w:u w:val="single"/>
        </w:rPr>
        <w:t>（采购人名称）   ：</w:t>
      </w:r>
    </w:p>
    <w:p>
      <w:pPr>
        <w:spacing w:line="400" w:lineRule="exact"/>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（制造商家名称）是在</w:t>
      </w:r>
      <w:r>
        <w:rPr>
          <w:rFonts w:hint="eastAsia" w:ascii="宋体" w:hAnsi="宋体"/>
          <w:sz w:val="24"/>
          <w:u w:val="single"/>
        </w:rPr>
        <w:t xml:space="preserve">         </w:t>
      </w:r>
      <w:r>
        <w:rPr>
          <w:rFonts w:hint="eastAsia" w:ascii="宋体" w:hAnsi="宋体"/>
          <w:sz w:val="24"/>
        </w:rPr>
        <w:t>（国名）依法登记注册的，其厂址现在</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（被授权公司名称）是在</w:t>
      </w:r>
      <w:r>
        <w:rPr>
          <w:rFonts w:hint="eastAsia" w:ascii="宋体" w:hAnsi="宋体"/>
          <w:sz w:val="24"/>
          <w:u w:val="single"/>
        </w:rPr>
        <w:t xml:space="preserve">            </w:t>
      </w:r>
      <w:r>
        <w:rPr>
          <w:rFonts w:hint="eastAsia" w:ascii="宋体" w:hAnsi="宋体"/>
          <w:sz w:val="24"/>
        </w:rPr>
        <w:t>（国名）依法登记注册的，其主要营业地点现在</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（制造商家名称）授权</w:t>
      </w:r>
      <w:r>
        <w:rPr>
          <w:rFonts w:hint="eastAsia" w:ascii="宋体" w:hAnsi="宋体"/>
          <w:sz w:val="24"/>
          <w:u w:val="single"/>
        </w:rPr>
        <w:t xml:space="preserve">        </w:t>
      </w:r>
      <w:r>
        <w:rPr>
          <w:rFonts w:hint="eastAsia" w:ascii="宋体" w:hAnsi="宋体"/>
          <w:sz w:val="24"/>
        </w:rPr>
        <w:t>（被授权公司名称）为我方制造的</w:t>
      </w:r>
      <w:r>
        <w:rPr>
          <w:rFonts w:hint="eastAsia" w:ascii="宋体" w:hAnsi="宋体"/>
          <w:sz w:val="24"/>
          <w:u w:val="single"/>
        </w:rPr>
        <w:t xml:space="preserve">     </w:t>
      </w:r>
      <w:r>
        <w:rPr>
          <w:rFonts w:hint="eastAsia" w:ascii="宋体" w:hAnsi="宋体"/>
          <w:sz w:val="24"/>
        </w:rPr>
        <w:t>品牌产品的合法销售商（授权销售的产品清单附后），参加</w:t>
      </w:r>
      <w:r>
        <w:rPr>
          <w:rFonts w:hint="eastAsia" w:ascii="宋体" w:hAnsi="宋体"/>
          <w:sz w:val="24"/>
          <w:u w:val="single"/>
        </w:rPr>
        <w:t xml:space="preserve">        </w:t>
      </w:r>
      <w:r>
        <w:rPr>
          <w:rFonts w:hint="eastAsia" w:ascii="宋体" w:hAnsi="宋体"/>
          <w:sz w:val="24"/>
        </w:rPr>
        <w:t>项目第</w:t>
      </w:r>
      <w:r>
        <w:rPr>
          <w:rFonts w:hint="eastAsia" w:ascii="宋体" w:hAnsi="宋体"/>
          <w:sz w:val="24"/>
          <w:u w:val="single"/>
        </w:rPr>
        <w:t xml:space="preserve">   </w:t>
      </w:r>
      <w:r>
        <w:rPr>
          <w:rFonts w:hint="eastAsia" w:ascii="宋体" w:hAnsi="宋体"/>
          <w:sz w:val="24"/>
        </w:rPr>
        <w:t>包的报价，全权处理与该产品采购的有关事宜，并对我方具有约束力。</w:t>
      </w:r>
    </w:p>
    <w:p>
      <w:pPr>
        <w:pStyle w:val="2"/>
        <w:spacing w:line="400" w:lineRule="exact"/>
        <w:ind w:firstLine="480" w:firstLineChars="200"/>
        <w:rPr>
          <w:rFonts w:ascii="宋体" w:hAnsi="宋体"/>
          <w:sz w:val="24"/>
          <w:szCs w:val="24"/>
        </w:rPr>
      </w:pPr>
      <w:r>
        <w:rPr>
          <w:rFonts w:hint="eastAsia" w:ascii="宋体" w:hAnsi="宋体"/>
          <w:sz w:val="24"/>
          <w:szCs w:val="24"/>
        </w:rPr>
        <w:t>作为制造商，我方承诺，为本次采购提供的货物为原厂制造、合法渠道供应的全新产品。我方保证以政府采购合作者来约束自己，并对该报价共同承担和分别承担采购文件中规定的义务。</w:t>
      </w:r>
    </w:p>
    <w:p>
      <w:pPr>
        <w:spacing w:line="400" w:lineRule="exact"/>
        <w:ind w:firstLine="630"/>
        <w:rPr>
          <w:rFonts w:hint="eastAsia" w:ascii="宋体" w:hAnsi="宋体"/>
          <w:sz w:val="24"/>
        </w:rPr>
      </w:pPr>
    </w:p>
    <w:p>
      <w:pPr>
        <w:spacing w:line="400" w:lineRule="exact"/>
        <w:ind w:firstLine="630"/>
        <w:rPr>
          <w:rFonts w:ascii="宋体" w:hAnsi="宋体"/>
          <w:sz w:val="24"/>
        </w:rPr>
      </w:pPr>
    </w:p>
    <w:p>
      <w:pPr>
        <w:spacing w:line="480" w:lineRule="auto"/>
        <w:ind w:firstLine="480" w:firstLineChars="200"/>
        <w:rPr>
          <w:rFonts w:ascii="宋体" w:hAnsi="宋体"/>
          <w:sz w:val="24"/>
        </w:rPr>
      </w:pPr>
      <w:r>
        <w:rPr>
          <w:rFonts w:hint="eastAsia" w:ascii="宋体" w:hAnsi="宋体"/>
          <w:sz w:val="24"/>
        </w:rPr>
        <w:t>授权单位名称：</w:t>
      </w:r>
      <w:r>
        <w:rPr>
          <w:rFonts w:hint="eastAsia" w:ascii="宋体" w:hAnsi="宋体"/>
          <w:sz w:val="24"/>
          <w:u w:val="single"/>
        </w:rPr>
        <w:t xml:space="preserve">               </w:t>
      </w:r>
      <w:r>
        <w:rPr>
          <w:rFonts w:hint="eastAsia" w:ascii="宋体" w:hAnsi="宋体"/>
          <w:sz w:val="24"/>
        </w:rPr>
        <w:t xml:space="preserve">（盖单位公章） </w:t>
      </w:r>
    </w:p>
    <w:p>
      <w:pPr>
        <w:spacing w:line="480" w:lineRule="auto"/>
        <w:ind w:firstLine="480" w:firstLineChars="200"/>
        <w:rPr>
          <w:rFonts w:hint="eastAsia"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auto"/>
        <w:ind w:firstLine="480" w:firstLineChars="200"/>
        <w:rPr>
          <w:rFonts w:ascii="宋体" w:hAnsi="宋体"/>
          <w:sz w:val="24"/>
        </w:rPr>
      </w:pPr>
      <w:r>
        <w:rPr>
          <w:rFonts w:hint="eastAsia" w:ascii="宋体" w:hAnsi="宋体"/>
          <w:sz w:val="24"/>
        </w:rPr>
        <w:t>附：授权销售产品清单</w:t>
      </w:r>
    </w:p>
    <w:p>
      <w:pPr>
        <w:spacing w:line="400" w:lineRule="exact"/>
        <w:rPr>
          <w:rFonts w:ascii="宋体" w:hAnsi="宋体"/>
          <w:sz w:val="32"/>
        </w:rPr>
      </w:pPr>
    </w:p>
    <w:p>
      <w:pPr>
        <w:pStyle w:val="8"/>
        <w:ind w:firstLine="480"/>
      </w:pPr>
    </w:p>
    <w:p>
      <w:pPr>
        <w:spacing w:line="400" w:lineRule="exact"/>
        <w:ind w:firstLine="480" w:firstLineChars="200"/>
        <w:rPr>
          <w:rFonts w:ascii="宋体" w:hAnsi="宋体"/>
          <w:kern w:val="0"/>
          <w:sz w:val="24"/>
        </w:rPr>
      </w:pPr>
      <w:r>
        <w:rPr>
          <w:rFonts w:hint="eastAsia" w:ascii="宋体" w:hAnsi="宋体"/>
          <w:kern w:val="0"/>
          <w:sz w:val="24"/>
        </w:rPr>
        <w:t>注：1.供应商也可提供制造商家自有的授权格式文件，但授权文件中必须明确：制造商和被授权单位的名称及登记注册地、参加报价的项目及采购编号、授权产品、授权日期、授权单位的公章</w:t>
      </w:r>
      <w:r>
        <w:rPr>
          <w:rFonts w:hint="eastAsia" w:ascii="宋体" w:hAnsi="宋体"/>
          <w:sz w:val="24"/>
        </w:rPr>
        <w:t>。制造厂家可以是派出机构。若由代理商授权的，须同时提供证明代理商有授权资格</w:t>
      </w:r>
      <w:r>
        <w:rPr>
          <w:rFonts w:hint="eastAsia" w:ascii="宋体" w:hAnsi="宋体"/>
          <w:kern w:val="0"/>
          <w:sz w:val="24"/>
        </w:rPr>
        <w:t>的证明文件复印件。（若由国外制造厂家直接授权的，签字或盖章均可）</w:t>
      </w:r>
    </w:p>
    <w:p>
      <w:pPr>
        <w:numPr>
          <w:ilvl w:val="0"/>
          <w:numId w:val="0"/>
        </w:numPr>
        <w:ind w:leftChars="230"/>
        <w:jc w:val="left"/>
        <w:rPr>
          <w:rFonts w:hint="default"/>
          <w:sz w:val="28"/>
          <w:szCs w:val="28"/>
          <w:lang w:val="en-US" w:eastAsia="zh-CN"/>
        </w:rPr>
      </w:pPr>
      <w:r>
        <w:rPr>
          <w:rFonts w:hint="eastAsia" w:ascii="宋体" w:hAnsi="宋体"/>
          <w:kern w:val="0"/>
          <w:sz w:val="24"/>
        </w:rPr>
        <w:t>2.对技术服务标准统一、市场竞争充分且可以在成交后通过合法渠道获得产品的采购项目，或者采购文件特别注明不需要提供授权书的采购项目，可以不提供制造厂家授权书。</w:t>
      </w:r>
    </w:p>
    <w:p>
      <w:pPr>
        <w:numPr>
          <w:ilvl w:val="0"/>
          <w:numId w:val="1"/>
        </w:numPr>
        <w:ind w:left="19" w:leftChars="9" w:firstLine="618" w:firstLineChars="221"/>
        <w:jc w:val="left"/>
        <w:rPr>
          <w:rFonts w:hint="default"/>
          <w:sz w:val="28"/>
          <w:szCs w:val="28"/>
          <w:lang w:val="en-US" w:eastAsia="zh-CN"/>
        </w:rPr>
      </w:pPr>
      <w:r>
        <w:rPr>
          <w:rFonts w:hint="eastAsia"/>
          <w:sz w:val="28"/>
          <w:szCs w:val="28"/>
          <w:lang w:val="en-US" w:eastAsia="zh-CN"/>
        </w:rPr>
        <w:t>报价函：</w:t>
      </w:r>
    </w:p>
    <w:p>
      <w:pPr>
        <w:widowControl/>
        <w:spacing w:line="360" w:lineRule="atLeast"/>
        <w:jc w:val="center"/>
        <w:outlineLvl w:val="1"/>
        <w:rPr>
          <w:rFonts w:ascii="黑体" w:eastAsia="黑体"/>
          <w:b/>
          <w:sz w:val="32"/>
          <w:szCs w:val="32"/>
        </w:rPr>
      </w:pPr>
      <w:r>
        <w:rPr>
          <w:rFonts w:hint="eastAsia" w:ascii="黑体" w:eastAsia="黑体"/>
          <w:b/>
          <w:sz w:val="32"/>
          <w:szCs w:val="32"/>
        </w:rPr>
        <w:t>报价函</w:t>
      </w:r>
    </w:p>
    <w:p>
      <w:pPr>
        <w:spacing w:line="360" w:lineRule="auto"/>
        <w:rPr>
          <w:rFonts w:ascii="宋体" w:hAnsi="宋体"/>
          <w:sz w:val="24"/>
        </w:rPr>
      </w:pPr>
    </w:p>
    <w:p>
      <w:pPr>
        <w:spacing w:line="480" w:lineRule="auto"/>
        <w:jc w:val="left"/>
        <w:rPr>
          <w:rFonts w:hAnsi="宋体"/>
          <w:sz w:val="24"/>
          <w:u w:val="single"/>
        </w:rPr>
      </w:pPr>
      <w:r>
        <w:rPr>
          <w:rFonts w:hint="eastAsia" w:hAnsi="宋体"/>
          <w:sz w:val="24"/>
          <w:u w:val="single"/>
        </w:rPr>
        <w:t>（采购人名称）   ：</w:t>
      </w:r>
    </w:p>
    <w:p>
      <w:pPr>
        <w:spacing w:line="360" w:lineRule="auto"/>
        <w:ind w:firstLine="480" w:firstLineChars="200"/>
        <w:jc w:val="left"/>
        <w:rPr>
          <w:rFonts w:hint="eastAsia" w:ascii="宋体" w:hAnsi="宋体"/>
          <w:sz w:val="24"/>
        </w:rPr>
      </w:pPr>
      <w:r>
        <w:rPr>
          <w:rFonts w:hint="eastAsia" w:ascii="宋体" w:hAnsi="宋体"/>
          <w:sz w:val="24"/>
        </w:rPr>
        <w:t>1.我方全面研究了</w:t>
      </w:r>
      <w:r>
        <w:rPr>
          <w:rFonts w:hint="eastAsia" w:hAnsi="宋体"/>
          <w:sz w:val="24"/>
          <w:u w:val="single"/>
        </w:rPr>
        <w:t xml:space="preserve">   （项目名称）    </w:t>
      </w:r>
      <w:r>
        <w:rPr>
          <w:rFonts w:hint="eastAsia" w:hAnsi="宋体"/>
          <w:sz w:val="24"/>
        </w:rPr>
        <w:t>（采购项目编号：</w:t>
      </w:r>
      <w:r>
        <w:rPr>
          <w:rFonts w:hint="eastAsia" w:hAnsi="宋体"/>
          <w:sz w:val="24"/>
          <w:u w:val="single"/>
        </w:rPr>
        <w:t xml:space="preserve">     </w:t>
      </w:r>
      <w:r>
        <w:rPr>
          <w:rFonts w:hint="eastAsia" w:hAnsi="宋体"/>
          <w:sz w:val="24"/>
        </w:rPr>
        <w:t>）</w:t>
      </w:r>
      <w:r>
        <w:rPr>
          <w:rFonts w:hint="eastAsia" w:ascii="宋体" w:hAnsi="宋体"/>
          <w:sz w:val="24"/>
        </w:rPr>
        <w:t>询价通知书，决定参加贵单位组织的本项目询价采购。</w:t>
      </w:r>
    </w:p>
    <w:p>
      <w:pPr>
        <w:spacing w:line="360" w:lineRule="auto"/>
        <w:ind w:firstLine="480" w:firstLineChars="200"/>
        <w:jc w:val="left"/>
        <w:rPr>
          <w:rFonts w:ascii="宋体" w:hAnsi="宋体"/>
          <w:sz w:val="24"/>
        </w:rPr>
      </w:pPr>
      <w:r>
        <w:rPr>
          <w:rFonts w:hint="eastAsia" w:ascii="宋体" w:hAnsi="宋体"/>
          <w:sz w:val="24"/>
        </w:rPr>
        <w:t>2.我方自愿按照询价通知书规定的各项要求向采购人提供所需货物/服务，总报价为人民币</w:t>
      </w:r>
      <w:r>
        <w:rPr>
          <w:rFonts w:hint="eastAsia" w:ascii="宋体" w:hAnsi="宋体"/>
          <w:sz w:val="24"/>
          <w:u w:val="single"/>
        </w:rPr>
        <w:t xml:space="preserve">           </w:t>
      </w:r>
      <w:r>
        <w:rPr>
          <w:rFonts w:hint="eastAsia" w:ascii="宋体" w:hAnsi="宋体"/>
          <w:sz w:val="24"/>
        </w:rPr>
        <w:t>（大写：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3.一旦我方成交，我方将严格履行政府采购合同规定的责任和义务。</w:t>
      </w:r>
    </w:p>
    <w:p>
      <w:pPr>
        <w:spacing w:line="360" w:lineRule="auto"/>
        <w:ind w:firstLine="480" w:firstLineChars="200"/>
        <w:jc w:val="left"/>
        <w:rPr>
          <w:rFonts w:ascii="宋体" w:hAnsi="宋体"/>
          <w:sz w:val="24"/>
        </w:rPr>
      </w:pPr>
      <w:r>
        <w:rPr>
          <w:rFonts w:hint="eastAsia" w:ascii="宋体" w:hAnsi="宋体"/>
          <w:sz w:val="24"/>
        </w:rPr>
        <w:t>4.我方同意本询价通知书依据《四川省政府采购当事人诚信管理办法》（川财采〔2015〕33号文件）对我方可能存在的失信行为进行惩戒。</w:t>
      </w:r>
    </w:p>
    <w:p>
      <w:pPr>
        <w:spacing w:line="360" w:lineRule="auto"/>
        <w:ind w:firstLine="480" w:firstLineChars="200"/>
        <w:jc w:val="left"/>
        <w:rPr>
          <w:rFonts w:ascii="宋体" w:hAnsi="宋体"/>
          <w:sz w:val="24"/>
        </w:rPr>
      </w:pPr>
      <w:r>
        <w:rPr>
          <w:rFonts w:hint="eastAsia" w:ascii="宋体" w:hAnsi="宋体"/>
          <w:sz w:val="24"/>
        </w:rPr>
        <w:t>5.我方为本项目提交的响应文件正本1份，副本</w:t>
      </w:r>
      <w:r>
        <w:rPr>
          <w:rFonts w:hint="eastAsia" w:ascii="宋体" w:hAnsi="宋体"/>
          <w:sz w:val="24"/>
          <w:u w:val="single"/>
        </w:rPr>
        <w:t xml:space="preserve">     </w:t>
      </w:r>
      <w:r>
        <w:rPr>
          <w:rFonts w:hint="eastAsia" w:ascii="宋体" w:hAnsi="宋体"/>
          <w:sz w:val="24"/>
        </w:rPr>
        <w:t>份，用于询价报价。</w:t>
      </w:r>
    </w:p>
    <w:p>
      <w:pPr>
        <w:spacing w:line="360" w:lineRule="auto"/>
        <w:ind w:firstLine="480" w:firstLineChars="200"/>
        <w:jc w:val="left"/>
        <w:rPr>
          <w:rFonts w:ascii="宋体" w:hAnsi="宋体"/>
          <w:sz w:val="24"/>
        </w:rPr>
      </w:pPr>
      <w:r>
        <w:rPr>
          <w:rFonts w:hint="eastAsia" w:ascii="宋体" w:hAnsi="宋体"/>
          <w:sz w:val="24"/>
        </w:rPr>
        <w:t>6.我方愿意提供贵单位可能另外要求的，与询价报价有关的文件资料，并保证我方已提供和将要提供的文件资料是真实、准确的。</w:t>
      </w:r>
    </w:p>
    <w:p>
      <w:pPr>
        <w:spacing w:line="360" w:lineRule="auto"/>
        <w:ind w:firstLine="480" w:firstLineChars="200"/>
        <w:jc w:val="left"/>
        <w:rPr>
          <w:sz w:val="24"/>
        </w:rPr>
      </w:pPr>
      <w:r>
        <w:rPr>
          <w:rFonts w:hint="eastAsia" w:ascii="宋体" w:hAnsi="宋体"/>
          <w:sz w:val="24"/>
        </w:rPr>
        <w:t>7.本次询价，我方递交的响应文件有效期为</w:t>
      </w:r>
      <w:r>
        <w:rPr>
          <w:rFonts w:hint="eastAsia"/>
          <w:sz w:val="24"/>
        </w:rPr>
        <w:t>询价通知书规定起算之日起</w:t>
      </w:r>
      <w:r>
        <w:rPr>
          <w:rFonts w:hint="eastAsia"/>
          <w:sz w:val="24"/>
          <w:u w:val="single"/>
        </w:rPr>
        <w:t xml:space="preserve">    </w:t>
      </w:r>
      <w:r>
        <w:rPr>
          <w:rFonts w:hint="eastAsia"/>
          <w:sz w:val="24"/>
        </w:rPr>
        <w:t>天。</w:t>
      </w:r>
    </w:p>
    <w:p>
      <w:pPr>
        <w:adjustRightInd w:val="0"/>
        <w:spacing w:line="400" w:lineRule="exact"/>
        <w:ind w:firstLine="480" w:firstLineChars="200"/>
        <w:jc w:val="left"/>
        <w:rPr>
          <w:rFonts w:ascii="宋体" w:hAnsi="宋体"/>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法定代表人或授权代表（签字或</w:t>
      </w:r>
      <w:r>
        <w:rPr>
          <w:rFonts w:hint="eastAsia" w:ascii="宋体"/>
          <w:sz w:val="24"/>
        </w:rPr>
        <w:t>加盖个人印章</w:t>
      </w:r>
      <w:r>
        <w:rPr>
          <w:rFonts w:hint="eastAsia" w:ascii="宋体" w:hAnsi="宋体"/>
          <w:color w:val="000000"/>
          <w:sz w:val="24"/>
        </w:rPr>
        <w:t>）：</w:t>
      </w:r>
      <w:r>
        <w:rPr>
          <w:rFonts w:hint="eastAsia" w:ascii="宋体" w:hAnsi="宋体"/>
          <w:color w:val="000000"/>
          <w:sz w:val="24"/>
          <w:u w:val="single"/>
        </w:rPr>
        <w:t xml:space="preserve">              </w:t>
      </w:r>
    </w:p>
    <w:p>
      <w:pPr>
        <w:spacing w:line="360" w:lineRule="auto"/>
        <w:ind w:firstLine="470" w:firstLineChars="196"/>
        <w:rPr>
          <w:rFonts w:hint="eastAsia" w:ascii="宋体" w:hAnsi="宋体"/>
          <w:sz w:val="24"/>
          <w:u w:val="single"/>
        </w:rPr>
      </w:pPr>
      <w:r>
        <w:rPr>
          <w:rFonts w:hint="eastAsia" w:ascii="宋体" w:hAnsi="宋体"/>
          <w:sz w:val="24"/>
        </w:rPr>
        <w:t>通讯地址：</w:t>
      </w:r>
      <w:r>
        <w:rPr>
          <w:rFonts w:hint="eastAsia" w:ascii="宋体" w:hAnsi="宋体"/>
          <w:sz w:val="24"/>
          <w:u w:val="single"/>
        </w:rPr>
        <w:t xml:space="preserve">                  </w:t>
      </w:r>
    </w:p>
    <w:p>
      <w:pPr>
        <w:spacing w:line="360" w:lineRule="auto"/>
        <w:ind w:firstLine="470" w:firstLineChars="196"/>
        <w:rPr>
          <w:rFonts w:ascii="宋体" w:hAnsi="宋体"/>
          <w:sz w:val="24"/>
        </w:rPr>
      </w:pPr>
      <w:r>
        <w:rPr>
          <w:rFonts w:hint="eastAsia" w:ascii="宋体" w:hAnsi="宋体"/>
          <w:sz w:val="24"/>
        </w:rPr>
        <w:t>邮政编码：</w:t>
      </w:r>
      <w:r>
        <w:rPr>
          <w:rFonts w:hint="eastAsia" w:ascii="宋体" w:hAnsi="宋体"/>
          <w:sz w:val="24"/>
          <w:u w:val="single"/>
        </w:rPr>
        <w:t xml:space="preserve">                  </w:t>
      </w:r>
    </w:p>
    <w:p>
      <w:pPr>
        <w:spacing w:line="360" w:lineRule="auto"/>
        <w:ind w:firstLine="470" w:firstLineChars="196"/>
        <w:rPr>
          <w:rFonts w:ascii="宋体" w:hAnsi="宋体"/>
          <w:sz w:val="24"/>
        </w:rPr>
      </w:pPr>
      <w:r>
        <w:rPr>
          <w:rFonts w:hint="eastAsia" w:ascii="宋体" w:hAnsi="宋体"/>
          <w:sz w:val="24"/>
        </w:rPr>
        <w:t>联系电话：</w:t>
      </w:r>
      <w:r>
        <w:rPr>
          <w:rFonts w:hint="eastAsia" w:ascii="宋体" w:hAnsi="宋体"/>
          <w:sz w:val="24"/>
          <w:u w:val="single"/>
        </w:rPr>
        <w:t xml:space="preserve">                  </w:t>
      </w:r>
    </w:p>
    <w:p>
      <w:pPr>
        <w:spacing w:line="360" w:lineRule="auto"/>
        <w:ind w:firstLine="470" w:firstLineChars="196"/>
        <w:rPr>
          <w:rFonts w:ascii="宋体" w:hAnsi="宋体"/>
          <w:sz w:val="24"/>
        </w:rPr>
      </w:pPr>
      <w:r>
        <w:rPr>
          <w:rFonts w:hint="eastAsia" w:ascii="宋体" w:hAnsi="宋体"/>
          <w:sz w:val="24"/>
        </w:rPr>
        <w:t>传    真：</w:t>
      </w:r>
      <w:r>
        <w:rPr>
          <w:rFonts w:hint="eastAsia" w:ascii="宋体" w:hAnsi="宋体"/>
          <w:sz w:val="24"/>
          <w:u w:val="single"/>
        </w:rPr>
        <w:t xml:space="preserve">                  </w:t>
      </w:r>
    </w:p>
    <w:p>
      <w:pPr>
        <w:spacing w:line="360" w:lineRule="auto"/>
        <w:ind w:firstLine="480" w:firstLineChars="200"/>
        <w:rPr>
          <w:rFonts w:hint="default"/>
          <w:sz w:val="28"/>
          <w:szCs w:val="28"/>
          <w:lang w:val="en-US" w:eastAsia="zh-CN"/>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numPr>
          <w:ilvl w:val="0"/>
          <w:numId w:val="1"/>
        </w:numPr>
        <w:ind w:left="19" w:leftChars="9" w:firstLine="618" w:firstLineChars="221"/>
        <w:jc w:val="left"/>
        <w:rPr>
          <w:rFonts w:hint="default"/>
          <w:sz w:val="28"/>
          <w:szCs w:val="28"/>
          <w:lang w:val="en-US" w:eastAsia="zh-CN"/>
        </w:rPr>
      </w:pPr>
      <w:r>
        <w:rPr>
          <w:rFonts w:hint="eastAsia"/>
          <w:sz w:val="28"/>
          <w:szCs w:val="28"/>
          <w:lang w:val="en-US" w:eastAsia="zh-CN"/>
        </w:rPr>
        <w:t>报价表：</w:t>
      </w:r>
    </w:p>
    <w:p>
      <w:pPr>
        <w:numPr>
          <w:ilvl w:val="0"/>
          <w:numId w:val="0"/>
        </w:numPr>
        <w:ind w:left="3" w:leftChars="0" w:hanging="3" w:firstLineChars="0"/>
        <w:jc w:val="center"/>
        <w:rPr>
          <w:rFonts w:hint="default"/>
          <w:b/>
          <w:bCs/>
          <w:sz w:val="32"/>
          <w:szCs w:val="32"/>
          <w:lang w:val="en-US" w:eastAsia="zh-CN"/>
        </w:rPr>
      </w:pPr>
      <w:r>
        <w:rPr>
          <w:rFonts w:hint="eastAsia"/>
          <w:b/>
          <w:bCs/>
          <w:sz w:val="32"/>
          <w:szCs w:val="32"/>
          <w:lang w:val="en-US" w:eastAsia="zh-CN"/>
        </w:rPr>
        <w:t>报价表</w:t>
      </w:r>
    </w:p>
    <w:p>
      <w:pPr>
        <w:ind w:right="27" w:rightChars="13" w:firstLine="420"/>
        <w:rPr>
          <w:rFonts w:ascii="宋体"/>
          <w:sz w:val="24"/>
        </w:rPr>
      </w:pPr>
      <w:r>
        <w:rPr>
          <w:rFonts w:ascii="宋体"/>
          <w:sz w:val="24"/>
        </w:rPr>
        <w:t>项目名称：</w:t>
      </w:r>
      <w:r>
        <w:rPr>
          <w:rFonts w:hint="eastAsia" w:ascii="宋体"/>
          <w:sz w:val="24"/>
        </w:rPr>
        <w:t xml:space="preserve">                                          </w:t>
      </w:r>
    </w:p>
    <w:p>
      <w:pPr>
        <w:ind w:right="27" w:rightChars="13" w:firstLine="420"/>
        <w:rPr>
          <w:rFonts w:hint="default" w:ascii="宋体" w:hAnsi="宋体"/>
          <w:sz w:val="24"/>
          <w:lang w:eastAsia="zh-CN"/>
        </w:rPr>
      </w:pPr>
      <w:r>
        <w:rPr>
          <w:rFonts w:hint="eastAsia" w:ascii="宋体"/>
          <w:sz w:val="24"/>
        </w:rPr>
        <w:t>项目</w:t>
      </w:r>
      <w:r>
        <w:rPr>
          <w:rFonts w:ascii="宋体"/>
          <w:sz w:val="24"/>
        </w:rPr>
        <w:t>编号：</w:t>
      </w:r>
      <w:r>
        <w:rPr>
          <w:rFonts w:hint="eastAsia" w:ascii="宋体"/>
          <w:sz w:val="24"/>
        </w:rPr>
        <w:t xml:space="preserve">                                               第   包</w:t>
      </w:r>
    </w:p>
    <w:tbl>
      <w:tblPr>
        <w:tblStyle w:val="4"/>
        <w:tblW w:w="9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32"/>
        <w:gridCol w:w="1762"/>
        <w:gridCol w:w="988"/>
        <w:gridCol w:w="1149"/>
        <w:gridCol w:w="1263"/>
        <w:gridCol w:w="1277"/>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noWrap w:val="0"/>
            <w:vAlign w:val="center"/>
          </w:tcPr>
          <w:p>
            <w:pPr>
              <w:rPr>
                <w:sz w:val="24"/>
              </w:rPr>
            </w:pPr>
            <w:r>
              <w:rPr>
                <w:rFonts w:hint="eastAsia"/>
                <w:sz w:val="24"/>
              </w:rPr>
              <w:t>序号</w:t>
            </w:r>
          </w:p>
        </w:tc>
        <w:tc>
          <w:tcPr>
            <w:tcW w:w="1332" w:type="dxa"/>
            <w:noWrap w:val="0"/>
            <w:vAlign w:val="center"/>
          </w:tcPr>
          <w:p>
            <w:pPr>
              <w:rPr>
                <w:sz w:val="24"/>
              </w:rPr>
            </w:pPr>
            <w:r>
              <w:rPr>
                <w:rFonts w:hint="eastAsia"/>
                <w:sz w:val="24"/>
              </w:rPr>
              <w:t>产品名称</w:t>
            </w:r>
          </w:p>
        </w:tc>
        <w:tc>
          <w:tcPr>
            <w:tcW w:w="1762" w:type="dxa"/>
            <w:noWrap w:val="0"/>
            <w:vAlign w:val="center"/>
          </w:tcPr>
          <w:p>
            <w:pPr>
              <w:rPr>
                <w:sz w:val="24"/>
              </w:rPr>
            </w:pPr>
            <w:r>
              <w:rPr>
                <w:rFonts w:hint="eastAsia"/>
                <w:sz w:val="24"/>
              </w:rPr>
              <w:t>制造商家及规格型号</w:t>
            </w:r>
          </w:p>
        </w:tc>
        <w:tc>
          <w:tcPr>
            <w:tcW w:w="988" w:type="dxa"/>
            <w:noWrap w:val="0"/>
            <w:vAlign w:val="center"/>
          </w:tcPr>
          <w:p>
            <w:pPr>
              <w:rPr>
                <w:sz w:val="24"/>
              </w:rPr>
            </w:pPr>
            <w:r>
              <w:rPr>
                <w:rFonts w:hint="eastAsia"/>
                <w:sz w:val="24"/>
              </w:rPr>
              <w:t>数量</w:t>
            </w:r>
          </w:p>
        </w:tc>
        <w:tc>
          <w:tcPr>
            <w:tcW w:w="1149" w:type="dxa"/>
            <w:noWrap w:val="0"/>
            <w:vAlign w:val="center"/>
          </w:tcPr>
          <w:p>
            <w:pPr>
              <w:rPr>
                <w:sz w:val="24"/>
              </w:rPr>
            </w:pPr>
            <w:r>
              <w:rPr>
                <w:rFonts w:hint="eastAsia"/>
                <w:sz w:val="24"/>
              </w:rPr>
              <w:t>单价</w:t>
            </w:r>
          </w:p>
          <w:p>
            <w:pPr>
              <w:rPr>
                <w:sz w:val="24"/>
              </w:rPr>
            </w:pPr>
            <w:r>
              <w:rPr>
                <w:rFonts w:hint="eastAsia"/>
                <w:sz w:val="24"/>
              </w:rPr>
              <w:t>（万元）</w:t>
            </w:r>
          </w:p>
        </w:tc>
        <w:tc>
          <w:tcPr>
            <w:tcW w:w="1263" w:type="dxa"/>
            <w:noWrap w:val="0"/>
            <w:vAlign w:val="center"/>
          </w:tcPr>
          <w:p>
            <w:pPr>
              <w:rPr>
                <w:sz w:val="24"/>
              </w:rPr>
            </w:pPr>
            <w:r>
              <w:rPr>
                <w:rFonts w:hint="eastAsia"/>
                <w:sz w:val="24"/>
              </w:rPr>
              <w:t>总价</w:t>
            </w:r>
          </w:p>
          <w:p>
            <w:pPr>
              <w:rPr>
                <w:sz w:val="24"/>
              </w:rPr>
            </w:pPr>
            <w:r>
              <w:rPr>
                <w:rFonts w:hint="eastAsia"/>
                <w:sz w:val="24"/>
              </w:rPr>
              <w:t>（万元）</w:t>
            </w:r>
          </w:p>
        </w:tc>
        <w:tc>
          <w:tcPr>
            <w:tcW w:w="1277" w:type="dxa"/>
            <w:noWrap w:val="0"/>
            <w:vAlign w:val="center"/>
          </w:tcPr>
          <w:p>
            <w:pPr>
              <w:jc w:val="center"/>
              <w:rPr>
                <w:sz w:val="24"/>
              </w:rPr>
            </w:pPr>
            <w:r>
              <w:rPr>
                <w:rFonts w:hint="eastAsia"/>
                <w:sz w:val="24"/>
              </w:rPr>
              <w:t>是否属于进口产品</w:t>
            </w:r>
          </w:p>
        </w:tc>
        <w:tc>
          <w:tcPr>
            <w:tcW w:w="705" w:type="dxa"/>
            <w:noWrap w:val="0"/>
            <w:vAlign w:val="center"/>
          </w:tcPr>
          <w:p>
            <w:pPr>
              <w:ind w:left="355" w:hanging="355" w:hangingChars="148"/>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noWrap w:val="0"/>
            <w:vAlign w:val="top"/>
          </w:tcPr>
          <w:p>
            <w:pPr>
              <w:rPr>
                <w:sz w:val="24"/>
              </w:rPr>
            </w:pPr>
          </w:p>
        </w:tc>
        <w:tc>
          <w:tcPr>
            <w:tcW w:w="1332" w:type="dxa"/>
            <w:noWrap w:val="0"/>
            <w:vAlign w:val="top"/>
          </w:tcPr>
          <w:p>
            <w:pPr>
              <w:rPr>
                <w:sz w:val="24"/>
              </w:rPr>
            </w:pPr>
          </w:p>
        </w:tc>
        <w:tc>
          <w:tcPr>
            <w:tcW w:w="1762" w:type="dxa"/>
            <w:noWrap w:val="0"/>
            <w:vAlign w:val="top"/>
          </w:tcPr>
          <w:p>
            <w:pPr>
              <w:rPr>
                <w:sz w:val="24"/>
              </w:rPr>
            </w:pPr>
          </w:p>
        </w:tc>
        <w:tc>
          <w:tcPr>
            <w:tcW w:w="988" w:type="dxa"/>
            <w:noWrap w:val="0"/>
            <w:vAlign w:val="top"/>
          </w:tcPr>
          <w:p>
            <w:pPr>
              <w:rPr>
                <w:sz w:val="24"/>
              </w:rPr>
            </w:pPr>
          </w:p>
        </w:tc>
        <w:tc>
          <w:tcPr>
            <w:tcW w:w="1149" w:type="dxa"/>
            <w:noWrap w:val="0"/>
            <w:vAlign w:val="top"/>
          </w:tcPr>
          <w:p>
            <w:pPr>
              <w:rPr>
                <w:sz w:val="24"/>
              </w:rPr>
            </w:pPr>
          </w:p>
        </w:tc>
        <w:tc>
          <w:tcPr>
            <w:tcW w:w="1263" w:type="dxa"/>
            <w:noWrap w:val="0"/>
            <w:vAlign w:val="top"/>
          </w:tcPr>
          <w:p>
            <w:pPr>
              <w:rPr>
                <w:sz w:val="24"/>
              </w:rPr>
            </w:pPr>
          </w:p>
        </w:tc>
        <w:tc>
          <w:tcPr>
            <w:tcW w:w="1277" w:type="dxa"/>
            <w:noWrap w:val="0"/>
            <w:vAlign w:val="top"/>
          </w:tcPr>
          <w:p>
            <w:pPr>
              <w:rPr>
                <w:sz w:val="24"/>
              </w:rPr>
            </w:pPr>
          </w:p>
        </w:tc>
        <w:tc>
          <w:tcPr>
            <w:tcW w:w="705"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noWrap w:val="0"/>
            <w:vAlign w:val="top"/>
          </w:tcPr>
          <w:p>
            <w:pPr>
              <w:rPr>
                <w:sz w:val="24"/>
              </w:rPr>
            </w:pPr>
          </w:p>
        </w:tc>
        <w:tc>
          <w:tcPr>
            <w:tcW w:w="1332" w:type="dxa"/>
            <w:noWrap w:val="0"/>
            <w:vAlign w:val="top"/>
          </w:tcPr>
          <w:p>
            <w:pPr>
              <w:rPr>
                <w:sz w:val="24"/>
              </w:rPr>
            </w:pPr>
          </w:p>
        </w:tc>
        <w:tc>
          <w:tcPr>
            <w:tcW w:w="1762" w:type="dxa"/>
            <w:noWrap w:val="0"/>
            <w:vAlign w:val="top"/>
          </w:tcPr>
          <w:p>
            <w:pPr>
              <w:rPr>
                <w:sz w:val="24"/>
              </w:rPr>
            </w:pPr>
          </w:p>
        </w:tc>
        <w:tc>
          <w:tcPr>
            <w:tcW w:w="988" w:type="dxa"/>
            <w:noWrap w:val="0"/>
            <w:vAlign w:val="top"/>
          </w:tcPr>
          <w:p>
            <w:pPr>
              <w:rPr>
                <w:sz w:val="24"/>
              </w:rPr>
            </w:pPr>
          </w:p>
        </w:tc>
        <w:tc>
          <w:tcPr>
            <w:tcW w:w="1149" w:type="dxa"/>
            <w:noWrap w:val="0"/>
            <w:vAlign w:val="top"/>
          </w:tcPr>
          <w:p>
            <w:pPr>
              <w:rPr>
                <w:sz w:val="24"/>
              </w:rPr>
            </w:pPr>
          </w:p>
        </w:tc>
        <w:tc>
          <w:tcPr>
            <w:tcW w:w="1263" w:type="dxa"/>
            <w:noWrap w:val="0"/>
            <w:vAlign w:val="top"/>
          </w:tcPr>
          <w:p>
            <w:pPr>
              <w:rPr>
                <w:sz w:val="24"/>
              </w:rPr>
            </w:pPr>
          </w:p>
        </w:tc>
        <w:tc>
          <w:tcPr>
            <w:tcW w:w="1277" w:type="dxa"/>
            <w:noWrap w:val="0"/>
            <w:vAlign w:val="top"/>
          </w:tcPr>
          <w:p>
            <w:pPr>
              <w:rPr>
                <w:sz w:val="24"/>
              </w:rPr>
            </w:pPr>
          </w:p>
        </w:tc>
        <w:tc>
          <w:tcPr>
            <w:tcW w:w="705"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noWrap w:val="0"/>
            <w:vAlign w:val="top"/>
          </w:tcPr>
          <w:p>
            <w:pPr>
              <w:rPr>
                <w:sz w:val="24"/>
              </w:rPr>
            </w:pPr>
          </w:p>
        </w:tc>
        <w:tc>
          <w:tcPr>
            <w:tcW w:w="1332" w:type="dxa"/>
            <w:noWrap w:val="0"/>
            <w:vAlign w:val="top"/>
          </w:tcPr>
          <w:p>
            <w:pPr>
              <w:rPr>
                <w:sz w:val="24"/>
              </w:rPr>
            </w:pPr>
          </w:p>
        </w:tc>
        <w:tc>
          <w:tcPr>
            <w:tcW w:w="1762" w:type="dxa"/>
            <w:noWrap w:val="0"/>
            <w:vAlign w:val="top"/>
          </w:tcPr>
          <w:p>
            <w:pPr>
              <w:rPr>
                <w:sz w:val="24"/>
              </w:rPr>
            </w:pPr>
          </w:p>
        </w:tc>
        <w:tc>
          <w:tcPr>
            <w:tcW w:w="988" w:type="dxa"/>
            <w:noWrap w:val="0"/>
            <w:vAlign w:val="top"/>
          </w:tcPr>
          <w:p>
            <w:pPr>
              <w:rPr>
                <w:sz w:val="24"/>
              </w:rPr>
            </w:pPr>
          </w:p>
        </w:tc>
        <w:tc>
          <w:tcPr>
            <w:tcW w:w="1149" w:type="dxa"/>
            <w:noWrap w:val="0"/>
            <w:vAlign w:val="top"/>
          </w:tcPr>
          <w:p>
            <w:pPr>
              <w:rPr>
                <w:sz w:val="24"/>
              </w:rPr>
            </w:pPr>
          </w:p>
        </w:tc>
        <w:tc>
          <w:tcPr>
            <w:tcW w:w="1263" w:type="dxa"/>
            <w:noWrap w:val="0"/>
            <w:vAlign w:val="top"/>
          </w:tcPr>
          <w:p>
            <w:pPr>
              <w:rPr>
                <w:sz w:val="24"/>
              </w:rPr>
            </w:pPr>
          </w:p>
        </w:tc>
        <w:tc>
          <w:tcPr>
            <w:tcW w:w="1277" w:type="dxa"/>
            <w:noWrap w:val="0"/>
            <w:vAlign w:val="top"/>
          </w:tcPr>
          <w:p>
            <w:pPr>
              <w:rPr>
                <w:sz w:val="24"/>
              </w:rPr>
            </w:pPr>
          </w:p>
        </w:tc>
        <w:tc>
          <w:tcPr>
            <w:tcW w:w="705"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926" w:type="dxa"/>
            <w:gridSpan w:val="8"/>
            <w:noWrap w:val="0"/>
            <w:vAlign w:val="center"/>
          </w:tcPr>
          <w:p>
            <w:pPr>
              <w:rPr>
                <w:sz w:val="24"/>
              </w:rPr>
            </w:pPr>
            <w:r>
              <w:rPr>
                <w:rFonts w:hint="eastAsia"/>
                <w:sz w:val="24"/>
              </w:rPr>
              <w:t xml:space="preserve">合计金额（大写）：      </w:t>
            </w:r>
          </w:p>
        </w:tc>
      </w:tr>
    </w:tbl>
    <w:p>
      <w:pPr>
        <w:spacing w:line="380" w:lineRule="exact"/>
        <w:ind w:right="27" w:rightChars="13" w:firstLine="420"/>
        <w:rPr>
          <w:rFonts w:hint="eastAsia" w:ascii="宋体"/>
          <w:sz w:val="24"/>
        </w:rPr>
      </w:pPr>
      <w:r>
        <w:rPr>
          <w:rFonts w:hint="eastAsia" w:ascii="宋体"/>
          <w:sz w:val="24"/>
        </w:rPr>
        <w:t>注: 1.所有报价均用人民币表示,所报价格是交货地的验收价格，其总价即为履行合同的固定价格。运输、安装、调试、检验、培训、税金和保险等费用以及询价通知书规定的其他费用均应包含在报价中；进口货物请列明含关税、进口环节税的报价和不含关税、进口环节税的报价。</w:t>
      </w:r>
    </w:p>
    <w:p>
      <w:pPr>
        <w:spacing w:line="380" w:lineRule="exact"/>
        <w:ind w:right="27" w:rightChars="13" w:firstLine="420"/>
        <w:rPr>
          <w:rFonts w:hint="eastAsia" w:ascii="宋体"/>
          <w:sz w:val="24"/>
        </w:rPr>
      </w:pPr>
      <w:r>
        <w:rPr>
          <w:rFonts w:hint="eastAsia" w:ascii="宋体"/>
          <w:sz w:val="24"/>
        </w:rPr>
        <w:t>2.应完整填写产品的品牌和型号或项目内容。</w:t>
      </w:r>
    </w:p>
    <w:p>
      <w:pPr>
        <w:ind w:firstLine="480" w:firstLineChars="200"/>
        <w:rPr>
          <w:rFonts w:hint="eastAsia" w:ascii="仿宋_GB2312" w:eastAsia="仿宋_GB2312"/>
          <w:color w:val="000000"/>
          <w:sz w:val="24"/>
        </w:rPr>
      </w:pPr>
    </w:p>
    <w:p>
      <w:pPr>
        <w:ind w:firstLine="480" w:firstLineChars="200"/>
        <w:rPr>
          <w:rFonts w:hint="eastAsia" w:ascii="仿宋_GB2312" w:eastAsia="仿宋_GB2312"/>
          <w:color w:val="000000"/>
          <w:sz w:val="24"/>
        </w:rPr>
      </w:pPr>
    </w:p>
    <w:p>
      <w:pPr>
        <w:ind w:firstLine="480" w:firstLineChars="200"/>
        <w:rPr>
          <w:rFonts w:hint="eastAsia" w:ascii="仿宋_GB2312" w:eastAsia="仿宋_GB2312"/>
          <w:color w:val="000000"/>
          <w:sz w:val="24"/>
        </w:rPr>
      </w:pPr>
    </w:p>
    <w:p>
      <w:pPr>
        <w:ind w:firstLine="480" w:firstLineChars="200"/>
        <w:rPr>
          <w:rFonts w:ascii="宋体" w:hAnsi="宋体"/>
          <w:sz w:val="24"/>
        </w:rPr>
      </w:pPr>
    </w:p>
    <w:p>
      <w:pPr>
        <w:spacing w:line="480" w:lineRule="auto"/>
        <w:ind w:firstLine="480" w:firstLineChars="200"/>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line="480" w:lineRule="auto"/>
        <w:ind w:firstLine="480" w:firstLineChars="200"/>
        <w:rPr>
          <w:rFonts w:hint="eastAsia" w:ascii="宋体" w:hAnsi="宋体"/>
          <w:color w:val="000000"/>
          <w:sz w:val="24"/>
          <w:u w:val="single"/>
        </w:rPr>
      </w:pPr>
      <w:r>
        <w:rPr>
          <w:rFonts w:hint="eastAsia" w:ascii="宋体" w:hAnsi="宋体"/>
          <w:color w:val="000000"/>
          <w:sz w:val="24"/>
        </w:rPr>
        <w:t>法定代表人或授权代表（签字或</w:t>
      </w:r>
      <w:r>
        <w:rPr>
          <w:rFonts w:hint="eastAsia" w:ascii="宋体"/>
          <w:sz w:val="24"/>
        </w:rPr>
        <w:t>加盖个人印章</w:t>
      </w:r>
      <w:r>
        <w:rPr>
          <w:rFonts w:hint="eastAsia" w:ascii="宋体" w:hAnsi="宋体"/>
          <w:color w:val="000000"/>
          <w:sz w:val="24"/>
        </w:rPr>
        <w:t>）：</w:t>
      </w:r>
      <w:r>
        <w:rPr>
          <w:rFonts w:hint="eastAsia" w:ascii="宋体" w:hAnsi="宋体"/>
          <w:color w:val="000000"/>
          <w:sz w:val="24"/>
          <w:u w:val="single"/>
        </w:rPr>
        <w:t xml:space="preserve">              </w:t>
      </w:r>
    </w:p>
    <w:p>
      <w:pPr>
        <w:spacing w:line="480" w:lineRule="auto"/>
        <w:ind w:firstLine="480" w:firstLineChars="200"/>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numPr>
          <w:ilvl w:val="0"/>
          <w:numId w:val="1"/>
        </w:numPr>
        <w:ind w:left="19" w:leftChars="9" w:firstLine="618" w:firstLineChars="221"/>
        <w:jc w:val="left"/>
        <w:rPr>
          <w:rFonts w:hint="eastAsia"/>
          <w:sz w:val="28"/>
          <w:szCs w:val="28"/>
          <w:lang w:val="en-US" w:eastAsia="zh-CN"/>
        </w:rPr>
      </w:pPr>
      <w:r>
        <w:rPr>
          <w:rFonts w:hint="eastAsia"/>
          <w:sz w:val="28"/>
          <w:szCs w:val="28"/>
          <w:lang w:val="en-US" w:eastAsia="zh-CN"/>
        </w:rPr>
        <w:t>报价产品技术参数表：</w:t>
      </w:r>
    </w:p>
    <w:p>
      <w:pPr>
        <w:widowControl/>
        <w:spacing w:line="480" w:lineRule="auto"/>
        <w:jc w:val="center"/>
        <w:outlineLvl w:val="1"/>
        <w:rPr>
          <w:rFonts w:hint="eastAsia" w:ascii="黑体" w:eastAsia="黑体"/>
          <w:b/>
          <w:sz w:val="32"/>
          <w:szCs w:val="32"/>
        </w:rPr>
      </w:pPr>
      <w:r>
        <w:rPr>
          <w:rFonts w:hint="eastAsia" w:ascii="黑体" w:eastAsia="黑体"/>
          <w:b/>
          <w:sz w:val="32"/>
          <w:szCs w:val="32"/>
        </w:rPr>
        <w:t>报价产品技术参数表</w:t>
      </w:r>
    </w:p>
    <w:p>
      <w:pPr>
        <w:rPr>
          <w:rFonts w:hint="eastAsia"/>
          <w:sz w:val="24"/>
        </w:rPr>
      </w:pPr>
      <w:r>
        <w:rPr>
          <w:rFonts w:hint="eastAsia"/>
          <w:sz w:val="24"/>
        </w:rPr>
        <w:t>采购编号：</w:t>
      </w:r>
    </w:p>
    <w:tbl>
      <w:tblPr>
        <w:tblStyle w:val="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876"/>
        <w:gridCol w:w="2609"/>
        <w:gridCol w:w="241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6" w:type="dxa"/>
            <w:noWrap w:val="0"/>
            <w:vAlign w:val="center"/>
          </w:tcPr>
          <w:p>
            <w:pPr>
              <w:jc w:val="center"/>
              <w:rPr>
                <w:rFonts w:hint="eastAsia"/>
                <w:sz w:val="24"/>
              </w:rPr>
            </w:pPr>
            <w:r>
              <w:rPr>
                <w:rFonts w:hint="eastAsia"/>
                <w:sz w:val="24"/>
              </w:rPr>
              <w:t>序号</w:t>
            </w:r>
          </w:p>
        </w:tc>
        <w:tc>
          <w:tcPr>
            <w:tcW w:w="876" w:type="dxa"/>
            <w:noWrap w:val="0"/>
            <w:vAlign w:val="center"/>
          </w:tcPr>
          <w:p>
            <w:pPr>
              <w:jc w:val="center"/>
              <w:rPr>
                <w:rFonts w:hint="eastAsia"/>
                <w:sz w:val="24"/>
              </w:rPr>
            </w:pPr>
            <w:r>
              <w:rPr>
                <w:rFonts w:hint="eastAsia"/>
                <w:sz w:val="24"/>
              </w:rPr>
              <w:t>包号</w:t>
            </w:r>
          </w:p>
        </w:tc>
        <w:tc>
          <w:tcPr>
            <w:tcW w:w="2609" w:type="dxa"/>
            <w:noWrap w:val="0"/>
            <w:vAlign w:val="center"/>
          </w:tcPr>
          <w:p>
            <w:pPr>
              <w:jc w:val="center"/>
              <w:rPr>
                <w:rFonts w:hint="eastAsia"/>
                <w:sz w:val="24"/>
              </w:rPr>
            </w:pPr>
            <w:r>
              <w:rPr>
                <w:rFonts w:hint="eastAsia"/>
                <w:sz w:val="24"/>
              </w:rPr>
              <w:t>货物（设备）名称</w:t>
            </w:r>
          </w:p>
        </w:tc>
        <w:tc>
          <w:tcPr>
            <w:tcW w:w="2410" w:type="dxa"/>
            <w:noWrap w:val="0"/>
            <w:vAlign w:val="center"/>
          </w:tcPr>
          <w:p>
            <w:pPr>
              <w:jc w:val="center"/>
              <w:rPr>
                <w:rFonts w:hint="eastAsia"/>
                <w:sz w:val="24"/>
              </w:rPr>
            </w:pPr>
            <w:r>
              <w:rPr>
                <w:rFonts w:hint="eastAsia"/>
                <w:sz w:val="24"/>
              </w:rPr>
              <w:t>采购文件要求</w:t>
            </w:r>
          </w:p>
        </w:tc>
        <w:tc>
          <w:tcPr>
            <w:tcW w:w="2835" w:type="dxa"/>
            <w:noWrap w:val="0"/>
            <w:vAlign w:val="center"/>
          </w:tcPr>
          <w:p>
            <w:pPr>
              <w:jc w:val="center"/>
              <w:rPr>
                <w:rFonts w:hint="eastAsia"/>
                <w:sz w:val="24"/>
              </w:rPr>
            </w:pPr>
            <w:r>
              <w:rPr>
                <w:rFonts w:hint="eastAsia" w:hAnsi="宋体"/>
                <w:color w:val="000000"/>
                <w:sz w:val="24"/>
              </w:rPr>
              <w:t>报价</w:t>
            </w:r>
            <w:r>
              <w:rPr>
                <w:rFonts w:hint="eastAsia"/>
                <w:sz w:val="24"/>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6" w:type="dxa"/>
            <w:noWrap w:val="0"/>
            <w:vAlign w:val="top"/>
          </w:tcPr>
          <w:p>
            <w:pPr>
              <w:rPr>
                <w:rFonts w:hint="eastAsia"/>
                <w:sz w:val="24"/>
              </w:rPr>
            </w:pPr>
          </w:p>
        </w:tc>
        <w:tc>
          <w:tcPr>
            <w:tcW w:w="876" w:type="dxa"/>
            <w:noWrap w:val="0"/>
            <w:vAlign w:val="top"/>
          </w:tcPr>
          <w:p>
            <w:pPr>
              <w:rPr>
                <w:rFonts w:hint="eastAsia"/>
                <w:sz w:val="24"/>
              </w:rPr>
            </w:pPr>
          </w:p>
        </w:tc>
        <w:tc>
          <w:tcPr>
            <w:tcW w:w="2609" w:type="dxa"/>
            <w:noWrap w:val="0"/>
            <w:vAlign w:val="top"/>
          </w:tcPr>
          <w:p>
            <w:pPr>
              <w:rPr>
                <w:rFonts w:hint="eastAsia"/>
                <w:sz w:val="24"/>
              </w:rPr>
            </w:pPr>
          </w:p>
        </w:tc>
        <w:tc>
          <w:tcPr>
            <w:tcW w:w="2410" w:type="dxa"/>
            <w:noWrap w:val="0"/>
            <w:vAlign w:val="top"/>
          </w:tcPr>
          <w:p>
            <w:pPr>
              <w:rPr>
                <w:rFonts w:hint="eastAsia"/>
                <w:sz w:val="24"/>
              </w:rPr>
            </w:pPr>
          </w:p>
        </w:tc>
        <w:tc>
          <w:tcPr>
            <w:tcW w:w="2835"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6" w:type="dxa"/>
            <w:noWrap w:val="0"/>
            <w:vAlign w:val="top"/>
          </w:tcPr>
          <w:p>
            <w:pPr>
              <w:rPr>
                <w:rFonts w:hint="eastAsia"/>
                <w:sz w:val="24"/>
              </w:rPr>
            </w:pPr>
          </w:p>
        </w:tc>
        <w:tc>
          <w:tcPr>
            <w:tcW w:w="876" w:type="dxa"/>
            <w:noWrap w:val="0"/>
            <w:vAlign w:val="top"/>
          </w:tcPr>
          <w:p>
            <w:pPr>
              <w:rPr>
                <w:rFonts w:hint="eastAsia"/>
                <w:sz w:val="24"/>
              </w:rPr>
            </w:pPr>
          </w:p>
        </w:tc>
        <w:tc>
          <w:tcPr>
            <w:tcW w:w="2609" w:type="dxa"/>
            <w:noWrap w:val="0"/>
            <w:vAlign w:val="top"/>
          </w:tcPr>
          <w:p>
            <w:pPr>
              <w:rPr>
                <w:rFonts w:hint="eastAsia"/>
                <w:sz w:val="24"/>
              </w:rPr>
            </w:pPr>
          </w:p>
        </w:tc>
        <w:tc>
          <w:tcPr>
            <w:tcW w:w="2410" w:type="dxa"/>
            <w:noWrap w:val="0"/>
            <w:vAlign w:val="top"/>
          </w:tcPr>
          <w:p>
            <w:pPr>
              <w:rPr>
                <w:rFonts w:hint="eastAsia"/>
                <w:sz w:val="24"/>
              </w:rPr>
            </w:pPr>
          </w:p>
        </w:tc>
        <w:tc>
          <w:tcPr>
            <w:tcW w:w="2835"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6" w:type="dxa"/>
            <w:noWrap w:val="0"/>
            <w:vAlign w:val="top"/>
          </w:tcPr>
          <w:p>
            <w:pPr>
              <w:rPr>
                <w:rFonts w:hint="eastAsia"/>
                <w:sz w:val="24"/>
              </w:rPr>
            </w:pPr>
          </w:p>
        </w:tc>
        <w:tc>
          <w:tcPr>
            <w:tcW w:w="876" w:type="dxa"/>
            <w:noWrap w:val="0"/>
            <w:vAlign w:val="top"/>
          </w:tcPr>
          <w:p>
            <w:pPr>
              <w:rPr>
                <w:rFonts w:hint="eastAsia"/>
                <w:sz w:val="24"/>
              </w:rPr>
            </w:pPr>
          </w:p>
        </w:tc>
        <w:tc>
          <w:tcPr>
            <w:tcW w:w="2609" w:type="dxa"/>
            <w:noWrap w:val="0"/>
            <w:vAlign w:val="top"/>
          </w:tcPr>
          <w:p>
            <w:pPr>
              <w:rPr>
                <w:rFonts w:hint="eastAsia"/>
                <w:sz w:val="24"/>
              </w:rPr>
            </w:pPr>
          </w:p>
        </w:tc>
        <w:tc>
          <w:tcPr>
            <w:tcW w:w="2410" w:type="dxa"/>
            <w:noWrap w:val="0"/>
            <w:vAlign w:val="top"/>
          </w:tcPr>
          <w:p>
            <w:pPr>
              <w:rPr>
                <w:rFonts w:hint="eastAsia"/>
                <w:sz w:val="24"/>
              </w:rPr>
            </w:pPr>
          </w:p>
        </w:tc>
        <w:tc>
          <w:tcPr>
            <w:tcW w:w="2835"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6" w:type="dxa"/>
            <w:noWrap w:val="0"/>
            <w:vAlign w:val="top"/>
          </w:tcPr>
          <w:p>
            <w:pPr>
              <w:rPr>
                <w:rFonts w:hint="eastAsia"/>
                <w:sz w:val="24"/>
              </w:rPr>
            </w:pPr>
          </w:p>
        </w:tc>
        <w:tc>
          <w:tcPr>
            <w:tcW w:w="876" w:type="dxa"/>
            <w:noWrap w:val="0"/>
            <w:vAlign w:val="top"/>
          </w:tcPr>
          <w:p>
            <w:pPr>
              <w:rPr>
                <w:rFonts w:hint="eastAsia"/>
                <w:sz w:val="24"/>
              </w:rPr>
            </w:pPr>
          </w:p>
        </w:tc>
        <w:tc>
          <w:tcPr>
            <w:tcW w:w="2609" w:type="dxa"/>
            <w:noWrap w:val="0"/>
            <w:vAlign w:val="top"/>
          </w:tcPr>
          <w:p>
            <w:pPr>
              <w:rPr>
                <w:rFonts w:hint="eastAsia"/>
                <w:sz w:val="24"/>
              </w:rPr>
            </w:pPr>
          </w:p>
        </w:tc>
        <w:tc>
          <w:tcPr>
            <w:tcW w:w="2410" w:type="dxa"/>
            <w:noWrap w:val="0"/>
            <w:vAlign w:val="top"/>
          </w:tcPr>
          <w:p>
            <w:pPr>
              <w:rPr>
                <w:rFonts w:hint="eastAsia"/>
                <w:sz w:val="24"/>
              </w:rPr>
            </w:pPr>
          </w:p>
        </w:tc>
        <w:tc>
          <w:tcPr>
            <w:tcW w:w="2835"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6" w:type="dxa"/>
            <w:noWrap w:val="0"/>
            <w:vAlign w:val="top"/>
          </w:tcPr>
          <w:p>
            <w:pPr>
              <w:rPr>
                <w:rFonts w:hint="eastAsia"/>
                <w:sz w:val="24"/>
              </w:rPr>
            </w:pPr>
          </w:p>
        </w:tc>
        <w:tc>
          <w:tcPr>
            <w:tcW w:w="876" w:type="dxa"/>
            <w:noWrap w:val="0"/>
            <w:vAlign w:val="top"/>
          </w:tcPr>
          <w:p>
            <w:pPr>
              <w:rPr>
                <w:rFonts w:hint="eastAsia"/>
                <w:sz w:val="24"/>
              </w:rPr>
            </w:pPr>
          </w:p>
        </w:tc>
        <w:tc>
          <w:tcPr>
            <w:tcW w:w="2609" w:type="dxa"/>
            <w:noWrap w:val="0"/>
            <w:vAlign w:val="top"/>
          </w:tcPr>
          <w:p>
            <w:pPr>
              <w:rPr>
                <w:rFonts w:hint="eastAsia"/>
                <w:sz w:val="24"/>
              </w:rPr>
            </w:pPr>
          </w:p>
        </w:tc>
        <w:tc>
          <w:tcPr>
            <w:tcW w:w="2410" w:type="dxa"/>
            <w:noWrap w:val="0"/>
            <w:vAlign w:val="top"/>
          </w:tcPr>
          <w:p>
            <w:pPr>
              <w:rPr>
                <w:rFonts w:hint="eastAsia"/>
                <w:sz w:val="24"/>
              </w:rPr>
            </w:pPr>
          </w:p>
        </w:tc>
        <w:tc>
          <w:tcPr>
            <w:tcW w:w="2835"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6" w:type="dxa"/>
            <w:noWrap w:val="0"/>
            <w:vAlign w:val="top"/>
          </w:tcPr>
          <w:p>
            <w:pPr>
              <w:rPr>
                <w:rFonts w:hint="eastAsia"/>
                <w:sz w:val="24"/>
              </w:rPr>
            </w:pPr>
          </w:p>
        </w:tc>
        <w:tc>
          <w:tcPr>
            <w:tcW w:w="876" w:type="dxa"/>
            <w:noWrap w:val="0"/>
            <w:vAlign w:val="top"/>
          </w:tcPr>
          <w:p>
            <w:pPr>
              <w:rPr>
                <w:rFonts w:hint="eastAsia"/>
                <w:sz w:val="24"/>
              </w:rPr>
            </w:pPr>
          </w:p>
        </w:tc>
        <w:tc>
          <w:tcPr>
            <w:tcW w:w="2609" w:type="dxa"/>
            <w:noWrap w:val="0"/>
            <w:vAlign w:val="top"/>
          </w:tcPr>
          <w:p>
            <w:pPr>
              <w:rPr>
                <w:rFonts w:hint="eastAsia"/>
                <w:sz w:val="24"/>
              </w:rPr>
            </w:pPr>
          </w:p>
        </w:tc>
        <w:tc>
          <w:tcPr>
            <w:tcW w:w="2410" w:type="dxa"/>
            <w:noWrap w:val="0"/>
            <w:vAlign w:val="top"/>
          </w:tcPr>
          <w:p>
            <w:pPr>
              <w:rPr>
                <w:rFonts w:hint="eastAsia"/>
                <w:sz w:val="24"/>
              </w:rPr>
            </w:pPr>
          </w:p>
        </w:tc>
        <w:tc>
          <w:tcPr>
            <w:tcW w:w="2835"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6" w:type="dxa"/>
            <w:noWrap w:val="0"/>
            <w:vAlign w:val="top"/>
          </w:tcPr>
          <w:p>
            <w:pPr>
              <w:rPr>
                <w:rFonts w:hint="eastAsia"/>
                <w:sz w:val="24"/>
              </w:rPr>
            </w:pPr>
          </w:p>
        </w:tc>
        <w:tc>
          <w:tcPr>
            <w:tcW w:w="876" w:type="dxa"/>
            <w:noWrap w:val="0"/>
            <w:vAlign w:val="top"/>
          </w:tcPr>
          <w:p>
            <w:pPr>
              <w:rPr>
                <w:rFonts w:hint="eastAsia"/>
                <w:sz w:val="24"/>
              </w:rPr>
            </w:pPr>
          </w:p>
        </w:tc>
        <w:tc>
          <w:tcPr>
            <w:tcW w:w="2609" w:type="dxa"/>
            <w:noWrap w:val="0"/>
            <w:vAlign w:val="top"/>
          </w:tcPr>
          <w:p>
            <w:pPr>
              <w:rPr>
                <w:rFonts w:hint="eastAsia"/>
                <w:sz w:val="24"/>
              </w:rPr>
            </w:pPr>
          </w:p>
        </w:tc>
        <w:tc>
          <w:tcPr>
            <w:tcW w:w="2410" w:type="dxa"/>
            <w:noWrap w:val="0"/>
            <w:vAlign w:val="top"/>
          </w:tcPr>
          <w:p>
            <w:pPr>
              <w:rPr>
                <w:rFonts w:hint="eastAsia"/>
                <w:sz w:val="24"/>
              </w:rPr>
            </w:pPr>
          </w:p>
        </w:tc>
        <w:tc>
          <w:tcPr>
            <w:tcW w:w="2835" w:type="dxa"/>
            <w:noWrap w:val="0"/>
            <w:vAlign w:val="top"/>
          </w:tcPr>
          <w:p>
            <w:pPr>
              <w:rPr>
                <w:rFonts w:hint="eastAsia"/>
                <w:sz w:val="24"/>
              </w:rPr>
            </w:pPr>
          </w:p>
        </w:tc>
      </w:tr>
    </w:tbl>
    <w:p>
      <w:pPr>
        <w:rPr>
          <w:rFonts w:hint="eastAsia" w:ascii="宋体" w:hAnsi="宋体"/>
          <w:sz w:val="24"/>
        </w:rPr>
      </w:pPr>
      <w:r>
        <w:rPr>
          <w:rFonts w:hint="eastAsia"/>
          <w:sz w:val="24"/>
        </w:rPr>
        <w:t>注：</w:t>
      </w:r>
      <w:r>
        <w:rPr>
          <w:rFonts w:hint="eastAsia" w:ascii="宋体" w:hAnsi="宋体"/>
          <w:sz w:val="24"/>
        </w:rPr>
        <w:t>1.供应商必须把采购项目的全部技术参数列入此表。</w:t>
      </w:r>
    </w:p>
    <w:p>
      <w:pPr>
        <w:ind w:firstLine="480" w:firstLineChars="200"/>
        <w:rPr>
          <w:rFonts w:hint="eastAsia" w:ascii="宋体" w:hAnsi="宋体"/>
          <w:sz w:val="24"/>
        </w:rPr>
      </w:pPr>
      <w:r>
        <w:rPr>
          <w:rFonts w:hint="eastAsia" w:ascii="宋体" w:hAnsi="宋体"/>
          <w:sz w:val="24"/>
        </w:rPr>
        <w:t>2.按照采购项目技术要求的顺序对应填写。</w:t>
      </w:r>
    </w:p>
    <w:p>
      <w:pPr>
        <w:ind w:firstLine="480" w:firstLineChars="200"/>
        <w:rPr>
          <w:rFonts w:hint="eastAsia" w:ascii="宋体" w:hAnsi="宋体"/>
          <w:b/>
          <w:color w:val="000000"/>
          <w:sz w:val="24"/>
        </w:rPr>
      </w:pPr>
      <w:r>
        <w:rPr>
          <w:rFonts w:hint="eastAsia" w:ascii="宋体" w:hAnsi="宋体"/>
          <w:sz w:val="24"/>
        </w:rPr>
        <w:t>3.</w:t>
      </w:r>
      <w:r>
        <w:rPr>
          <w:rFonts w:hint="eastAsia"/>
          <w:sz w:val="24"/>
        </w:rPr>
        <w:t>供应商必须据实填写，不得虚假填写，否则，</w:t>
      </w:r>
      <w:r>
        <w:rPr>
          <w:rFonts w:hint="eastAsia" w:ascii="宋体" w:hAnsi="宋体"/>
          <w:color w:val="000000"/>
          <w:sz w:val="24"/>
        </w:rPr>
        <w:t>其响应文件无效并按规定追究其相关责任。</w:t>
      </w:r>
    </w:p>
    <w:p>
      <w:pPr>
        <w:rPr>
          <w:rFonts w:hint="eastAsia"/>
          <w:sz w:val="24"/>
        </w:rPr>
      </w:pPr>
    </w:p>
    <w:p>
      <w:pPr>
        <w:rPr>
          <w:rFonts w:hint="eastAsia"/>
          <w:sz w:val="24"/>
        </w:rPr>
      </w:pPr>
    </w:p>
    <w:p>
      <w:pPr>
        <w:adjustRightInd w:val="0"/>
        <w:spacing w:line="400" w:lineRule="exact"/>
        <w:ind w:firstLine="480" w:firstLineChars="200"/>
        <w:jc w:val="left"/>
        <w:rPr>
          <w:rFonts w:ascii="宋体" w:hAnsi="宋体"/>
          <w:sz w:val="24"/>
        </w:rPr>
      </w:pPr>
    </w:p>
    <w:p>
      <w:pPr>
        <w:spacing w:line="480" w:lineRule="auto"/>
        <w:ind w:firstLine="480" w:firstLineChars="200"/>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 xml:space="preserve">                  </w:t>
      </w:r>
      <w:r>
        <w:rPr>
          <w:rFonts w:hint="eastAsia" w:ascii="宋体" w:hAnsi="宋体"/>
          <w:color w:val="000000"/>
          <w:sz w:val="24"/>
        </w:rPr>
        <w:t>（盖单位公章）</w:t>
      </w:r>
    </w:p>
    <w:p>
      <w:pPr>
        <w:spacing w:line="480" w:lineRule="auto"/>
        <w:ind w:firstLine="480" w:firstLineChars="200"/>
        <w:rPr>
          <w:rFonts w:hint="eastAsia" w:ascii="宋体" w:hAnsi="宋体"/>
          <w:color w:val="000000"/>
          <w:sz w:val="24"/>
          <w:u w:val="single"/>
        </w:rPr>
      </w:pPr>
      <w:r>
        <w:rPr>
          <w:rFonts w:hint="eastAsia" w:ascii="宋体" w:hAnsi="宋体"/>
          <w:color w:val="000000"/>
          <w:sz w:val="24"/>
        </w:rPr>
        <w:t>法定代表人或授权代表（签字或</w:t>
      </w:r>
      <w:r>
        <w:rPr>
          <w:rFonts w:hint="eastAsia" w:ascii="宋体"/>
          <w:sz w:val="24"/>
        </w:rPr>
        <w:t>加盖个人印章</w:t>
      </w:r>
      <w:r>
        <w:rPr>
          <w:rFonts w:hint="eastAsia" w:ascii="宋体" w:hAnsi="宋体"/>
          <w:color w:val="000000"/>
          <w:sz w:val="24"/>
        </w:rPr>
        <w:t>）：</w:t>
      </w:r>
      <w:r>
        <w:rPr>
          <w:rFonts w:hint="eastAsia" w:ascii="宋体" w:hAnsi="宋体"/>
          <w:color w:val="000000"/>
          <w:sz w:val="24"/>
          <w:u w:val="single"/>
        </w:rPr>
        <w:t xml:space="preserve">              </w:t>
      </w:r>
    </w:p>
    <w:p>
      <w:pPr>
        <w:spacing w:line="480" w:lineRule="auto"/>
        <w:ind w:firstLine="480" w:firstLineChars="200"/>
        <w:rPr>
          <w:rFonts w:hint="eastAsia"/>
          <w:sz w:val="28"/>
          <w:szCs w:val="28"/>
          <w:lang w:val="en-US" w:eastAsia="zh-CN"/>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numPr>
          <w:ilvl w:val="0"/>
          <w:numId w:val="1"/>
        </w:numPr>
        <w:ind w:left="19" w:leftChars="9" w:firstLine="618" w:firstLineChars="221"/>
        <w:jc w:val="left"/>
        <w:rPr>
          <w:rFonts w:hint="eastAsia"/>
          <w:sz w:val="28"/>
          <w:szCs w:val="28"/>
          <w:lang w:val="en-US" w:eastAsia="zh-CN"/>
          <w14:textFill>
            <w14:gradFill>
              <w14:gsLst>
                <w14:gs w14:pos="0">
                  <w14:srgbClr w14:val="FE4444"/>
                </w14:gs>
                <w14:gs w14:pos="100000">
                  <w14:srgbClr w14:val="832B2B"/>
                </w14:gs>
              </w14:gsLst>
              <w14:lin w14:scaled="0"/>
            </w14:gradFill>
          </w14:textFill>
        </w:rPr>
      </w:pPr>
      <w:r>
        <w:rPr>
          <w:rFonts w:hint="eastAsia"/>
          <w:sz w:val="28"/>
          <w:szCs w:val="28"/>
          <w:lang w:val="en-US" w:eastAsia="zh-CN"/>
          <w14:textFill>
            <w14:gradFill>
              <w14:gsLst>
                <w14:gs w14:pos="0">
                  <w14:srgbClr w14:val="FE4444"/>
                </w14:gs>
                <w14:gs w14:pos="100000">
                  <w14:srgbClr w14:val="832B2B"/>
                </w14:gs>
              </w14:gsLst>
              <w14:lin w14:scaled="0"/>
            </w14:gradFill>
          </w14:textFill>
        </w:rPr>
        <w:t>除第三包外其余报价产品须提供对应产品的实物样品；</w:t>
      </w:r>
    </w:p>
    <w:p>
      <w:pPr>
        <w:numPr>
          <w:ilvl w:val="0"/>
          <w:numId w:val="1"/>
        </w:numPr>
        <w:ind w:left="19" w:leftChars="9" w:firstLine="618" w:firstLineChars="221"/>
        <w:jc w:val="left"/>
        <w:rPr>
          <w:rFonts w:hint="eastAsia"/>
          <w:sz w:val="28"/>
          <w:szCs w:val="28"/>
          <w:lang w:val="en-US" w:eastAsia="zh-CN"/>
        </w:rPr>
      </w:pPr>
      <w:r>
        <w:rPr>
          <w:rFonts w:hint="eastAsia"/>
          <w:sz w:val="28"/>
          <w:szCs w:val="28"/>
          <w:lang w:val="en-US" w:eastAsia="zh-CN"/>
        </w:rPr>
        <w:t>以上资料依序装订，须提供纸质资料（一正六副）和电子文档（投标资料扫描件存U盘），所有资料须加盖鲜章；</w:t>
      </w:r>
    </w:p>
    <w:p>
      <w:pPr>
        <w:numPr>
          <w:ilvl w:val="0"/>
          <w:numId w:val="1"/>
        </w:numPr>
        <w:ind w:left="19" w:leftChars="9" w:firstLine="618" w:firstLineChars="221"/>
        <w:jc w:val="left"/>
        <w:rPr>
          <w:rFonts w:hint="eastAsia"/>
          <w:sz w:val="28"/>
          <w:szCs w:val="28"/>
          <w:lang w:val="en-US" w:eastAsia="zh-CN"/>
        </w:rPr>
      </w:pPr>
      <w:r>
        <w:rPr>
          <w:rFonts w:hint="eastAsia"/>
          <w:sz w:val="28"/>
          <w:szCs w:val="28"/>
          <w:lang w:val="en-US" w:eastAsia="zh-CN"/>
        </w:rPr>
        <w:t>本次采购项目分包投标。</w:t>
      </w:r>
    </w:p>
    <w:p>
      <w:pPr>
        <w:numPr>
          <w:ilvl w:val="0"/>
          <w:numId w:val="2"/>
        </w:numPr>
        <w:ind w:left="560" w:leftChars="0" w:firstLine="0" w:firstLineChars="0"/>
        <w:jc w:val="left"/>
        <w:rPr>
          <w:rFonts w:hint="eastAsia" w:hAnsi="宋体" w:cs="宋体"/>
          <w:sz w:val="24"/>
        </w:rPr>
      </w:pPr>
      <w:r>
        <w:rPr>
          <w:rFonts w:hint="eastAsia"/>
          <w:b/>
          <w:bCs/>
          <w:sz w:val="28"/>
          <w:szCs w:val="28"/>
          <w:lang w:val="en-US" w:eastAsia="zh-CN"/>
        </w:rPr>
        <w:t>评标方法</w:t>
      </w:r>
      <w:bookmarkStart w:id="0" w:name="_GoBack"/>
      <w:bookmarkEnd w:id="0"/>
    </w:p>
    <w:p>
      <w:pPr>
        <w:numPr>
          <w:ilvl w:val="0"/>
          <w:numId w:val="3"/>
        </w:numPr>
        <w:ind w:left="560" w:leftChars="0"/>
        <w:jc w:val="left"/>
        <w:rPr>
          <w:rFonts w:hint="eastAsia" w:hAnsi="宋体" w:cs="宋体"/>
          <w:sz w:val="24"/>
        </w:rPr>
      </w:pPr>
      <w:r>
        <w:rPr>
          <w:rFonts w:hint="eastAsia" w:hAnsi="宋体" w:cs="宋体"/>
          <w:b/>
          <w:bCs/>
          <w:sz w:val="24"/>
        </w:rPr>
        <w:t>本项目评标方法为：</w:t>
      </w:r>
      <w:r>
        <w:rPr>
          <w:rFonts w:hint="eastAsia" w:hAnsi="宋体" w:cs="宋体"/>
          <w:sz w:val="24"/>
        </w:rPr>
        <w:t>综合评分法。</w:t>
      </w:r>
    </w:p>
    <w:p>
      <w:pPr>
        <w:numPr>
          <w:ilvl w:val="0"/>
          <w:numId w:val="3"/>
        </w:numPr>
        <w:ind w:left="560" w:leftChars="0"/>
        <w:jc w:val="left"/>
        <w:rPr>
          <w:rFonts w:hint="eastAsia" w:hAnsi="宋体" w:cs="宋体"/>
          <w:b/>
          <w:bCs/>
          <w:sz w:val="24"/>
        </w:rPr>
      </w:pPr>
      <w:r>
        <w:rPr>
          <w:rFonts w:hint="eastAsia" w:hAnsi="宋体" w:cs="宋体"/>
          <w:b/>
          <w:bCs/>
          <w:sz w:val="24"/>
          <w:lang w:val="en-US" w:eastAsia="zh-CN"/>
        </w:rPr>
        <w:t>综合评分明细表：</w:t>
      </w:r>
    </w:p>
    <w:p>
      <w:pPr>
        <w:numPr>
          <w:ilvl w:val="0"/>
          <w:numId w:val="0"/>
        </w:numPr>
        <w:jc w:val="left"/>
        <w:rPr>
          <w:rFonts w:hint="eastAsia" w:hAnsi="宋体" w:cs="宋体"/>
          <w:b/>
          <w:bCs/>
          <w:sz w:val="24"/>
        </w:rPr>
      </w:pPr>
    </w:p>
    <w:tbl>
      <w:tblPr>
        <w:tblStyle w:val="4"/>
        <w:tblW w:w="965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37"/>
        <w:gridCol w:w="1123"/>
        <w:gridCol w:w="674"/>
        <w:gridCol w:w="4284"/>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26" w:hRule="atLeast"/>
        </w:trPr>
        <w:tc>
          <w:tcPr>
            <w:tcW w:w="7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jc w:val="center"/>
              <w:rPr>
                <w:rFonts w:ascii="宋体" w:hAnsi="宋体" w:cs="宋体"/>
                <w:sz w:val="24"/>
              </w:rPr>
            </w:pPr>
            <w:r>
              <w:rPr>
                <w:rFonts w:hint="eastAsia" w:ascii="_5b8b_4f53" w:hAnsi="_5b8b_4f53"/>
              </w:rPr>
              <w:t>序号</w:t>
            </w:r>
          </w:p>
        </w:tc>
        <w:tc>
          <w:tcPr>
            <w:tcW w:w="112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jc w:val="center"/>
              <w:rPr>
                <w:rFonts w:ascii="宋体" w:hAnsi="宋体" w:cs="宋体"/>
                <w:sz w:val="24"/>
              </w:rPr>
            </w:pPr>
            <w:r>
              <w:rPr>
                <w:rFonts w:hint="eastAsia" w:ascii="_5b8b_4f53" w:hAnsi="_5b8b_4f53"/>
              </w:rPr>
              <w:t>评分因素及权重</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jc w:val="center"/>
              <w:rPr>
                <w:rFonts w:ascii="宋体" w:hAnsi="宋体" w:cs="宋体"/>
                <w:sz w:val="24"/>
              </w:rPr>
            </w:pPr>
            <w:r>
              <w:rPr>
                <w:rFonts w:hint="eastAsia" w:ascii="_5b8b_4f53" w:hAnsi="_5b8b_4f53"/>
              </w:rPr>
              <w:t>分值</w:t>
            </w:r>
          </w:p>
        </w:tc>
        <w:tc>
          <w:tcPr>
            <w:tcW w:w="428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jc w:val="center"/>
              <w:rPr>
                <w:rFonts w:ascii="宋体" w:hAnsi="宋体" w:cs="宋体"/>
                <w:sz w:val="24"/>
              </w:rPr>
            </w:pPr>
            <w:r>
              <w:rPr>
                <w:rFonts w:hint="eastAsia" w:ascii="_5b8b_4f53" w:hAnsi="_5b8b_4f53"/>
              </w:rPr>
              <w:t>评分标准</w:t>
            </w:r>
          </w:p>
        </w:tc>
        <w:tc>
          <w:tcPr>
            <w:tcW w:w="283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ascii="宋体" w:hAnsi="宋体" w:cs="宋体"/>
                <w:sz w:val="24"/>
              </w:rPr>
            </w:pPr>
            <w:r>
              <w:rPr>
                <w:rFonts w:hint="eastAsia" w:ascii="_5b8b_4f53" w:hAnsi="_5b8b_4f53"/>
              </w:rPr>
              <w:t>说</w:t>
            </w:r>
            <w:r>
              <w:rPr>
                <w:rFonts w:ascii="_5b8b_4f53" w:hAnsi="_5b8b_4f53"/>
              </w:rPr>
              <w:t>   </w:t>
            </w:r>
            <w:r>
              <w:rPr>
                <w:rStyle w:val="9"/>
                <w:rFonts w:ascii="_5b8b_4f53" w:hAnsi="_5b8b_4f53"/>
              </w:rPr>
              <w:t> </w:t>
            </w:r>
            <w:r>
              <w:rPr>
                <w:rFonts w:hint="eastAsia" w:ascii="_5b8b_4f53" w:hAnsi="_5b8b_4f53"/>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rPr>
        <w:tc>
          <w:tcPr>
            <w:tcW w:w="7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ascii="宋体" w:hAnsi="宋体" w:cs="宋体"/>
                <w:sz w:val="24"/>
              </w:rPr>
            </w:pPr>
            <w:r>
              <w:rPr>
                <w:rFonts w:ascii="Calibri" w:hAnsi="Calibri" w:cs="Calibri"/>
              </w:rPr>
              <w:t>1</w:t>
            </w:r>
          </w:p>
        </w:tc>
        <w:tc>
          <w:tcPr>
            <w:tcW w:w="112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ascii="宋体" w:hAnsi="宋体" w:cs="宋体"/>
                <w:sz w:val="24"/>
              </w:rPr>
            </w:pPr>
            <w:r>
              <w:rPr>
                <w:rFonts w:hint="eastAsia" w:ascii="_5b8b_4f53" w:hAnsi="_5b8b_4f53"/>
              </w:rPr>
              <w:t>报价</w:t>
            </w:r>
            <w:r>
              <w:rPr>
                <w:rFonts w:ascii="_5b8b_4f53" w:hAnsi="_5b8b_4f53"/>
              </w:rPr>
              <w:t>30%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ascii="宋体" w:hAnsi="宋体" w:cs="宋体"/>
                <w:sz w:val="24"/>
              </w:rPr>
            </w:pPr>
            <w:r>
              <w:rPr>
                <w:rFonts w:ascii="_5b8b_4f53" w:hAnsi="_5b8b_4f53"/>
              </w:rPr>
              <w:t>30</w:t>
            </w:r>
          </w:p>
        </w:tc>
        <w:tc>
          <w:tcPr>
            <w:tcW w:w="428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宋体" w:hAnsi="宋体"/>
                <w:szCs w:val="21"/>
              </w:rPr>
            </w:pPr>
            <w:r>
              <w:rPr>
                <w:rFonts w:hint="eastAsia" w:ascii="宋体" w:hAnsi="宋体"/>
                <w:szCs w:val="21"/>
              </w:rPr>
              <w:t>以本次有效的最低投标报价为基准价，投标报价得分=(基准价／投标报价)</w:t>
            </w:r>
            <w:r>
              <w:rPr>
                <w:rFonts w:hint="eastAsia" w:ascii="宋体" w:hAnsi="宋体" w:cs="宋体"/>
                <w:kern w:val="0"/>
                <w:szCs w:val="21"/>
              </w:rPr>
              <w:t xml:space="preserve"> ×</w:t>
            </w:r>
            <w:r>
              <w:rPr>
                <w:rFonts w:hint="eastAsia" w:ascii="宋体" w:hAnsi="宋体"/>
                <w:szCs w:val="21"/>
              </w:rPr>
              <w:t>30分×100%</w:t>
            </w:r>
          </w:p>
        </w:tc>
        <w:tc>
          <w:tcPr>
            <w:tcW w:w="283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line="320" w:lineRule="exact"/>
              <w:ind w:left="-38"/>
              <w:rPr>
                <w:rFonts w:hAnsi="宋体" w:cs="宋体"/>
                <w:szCs w:val="21"/>
              </w:rPr>
            </w:pPr>
            <w:r>
              <w:rPr>
                <w:rFonts w:hint="eastAsia" w:ascii="宋体" w:hAnsi="宋体"/>
                <w:color w:val="000000"/>
                <w:sz w:val="21"/>
                <w:szCs w:val="21"/>
                <w:lang w:val="zh-CN"/>
              </w:rPr>
              <w:t>超过采购预算的报价</w:t>
            </w:r>
            <w:r>
              <w:rPr>
                <w:rFonts w:hint="eastAsia" w:ascii="宋体" w:hAnsi="宋体"/>
                <w:color w:val="000000"/>
                <w:sz w:val="21"/>
                <w:szCs w:val="21"/>
                <w:lang w:val="en-US" w:eastAsia="zh-CN"/>
              </w:rPr>
              <w:t>为</w:t>
            </w:r>
            <w:r>
              <w:rPr>
                <w:rFonts w:hint="eastAsia" w:ascii="宋体" w:hAnsi="宋体"/>
                <w:color w:val="000000"/>
                <w:sz w:val="21"/>
                <w:szCs w:val="21"/>
                <w:lang w:val="zh-CN"/>
              </w:rPr>
              <w:t>无效</w:t>
            </w:r>
            <w:r>
              <w:rPr>
                <w:rFonts w:hint="eastAsia" w:ascii="宋体" w:hAnsi="宋体"/>
                <w:color w:val="000000"/>
                <w:sz w:val="21"/>
                <w:szCs w:val="21"/>
                <w:lang w:val="en-US" w:eastAsia="zh-CN"/>
              </w:rPr>
              <w:t>报价；</w:t>
            </w:r>
            <w:r>
              <w:rPr>
                <w:rFonts w:hint="eastAsia" w:ascii="宋体" w:hAnsi="宋体" w:cs="宋体"/>
                <w:szCs w:val="21"/>
                <w:lang w:val="en-US" w:eastAsia="zh-CN"/>
              </w:rPr>
              <w:t>要求提供制造商家书面授权的，无制造商家书面授权的为无效报价。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4" w:hRule="atLeast"/>
        </w:trPr>
        <w:tc>
          <w:tcPr>
            <w:tcW w:w="7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ascii="宋体" w:hAnsi="宋体" w:cs="宋体"/>
                <w:sz w:val="24"/>
              </w:rPr>
            </w:pPr>
            <w:r>
              <w:rPr>
                <w:rFonts w:ascii="Calibri" w:hAnsi="Calibri" w:cs="Calibri"/>
              </w:rPr>
              <w:t>2</w:t>
            </w:r>
          </w:p>
        </w:tc>
        <w:tc>
          <w:tcPr>
            <w:tcW w:w="112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ascii="宋体" w:hAnsi="宋体" w:cs="宋体"/>
                <w:sz w:val="24"/>
              </w:rPr>
            </w:pPr>
            <w:r>
              <w:rPr>
                <w:rFonts w:hint="eastAsia" w:ascii="_5b8b_4f53" w:hAnsi="_5b8b_4f53"/>
              </w:rPr>
              <w:t>技术参数</w:t>
            </w:r>
            <w:r>
              <w:rPr>
                <w:rFonts w:hint="eastAsia" w:ascii="_5b8b_4f53" w:hAnsi="_5b8b_4f53"/>
                <w:lang w:val="en-US" w:eastAsia="zh-CN"/>
              </w:rPr>
              <w:t>30</w:t>
            </w:r>
            <w:r>
              <w:rPr>
                <w:rFonts w:ascii="_5b8b_4f53" w:hAnsi="_5b8b_4f53"/>
              </w:rPr>
              <w:t>%</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hint="default" w:ascii="宋体" w:hAnsi="宋体" w:cs="宋体" w:eastAsiaTheme="minorEastAsia"/>
                <w:sz w:val="24"/>
                <w:lang w:val="en-US" w:eastAsia="zh-CN"/>
              </w:rPr>
            </w:pPr>
            <w:r>
              <w:rPr>
                <w:rFonts w:hint="eastAsia" w:ascii="_5b8b_4f53" w:hAnsi="_5b8b_4f53"/>
                <w:lang w:val="en-US" w:eastAsia="zh-CN"/>
              </w:rPr>
              <w:t>30</w:t>
            </w:r>
          </w:p>
        </w:tc>
        <w:tc>
          <w:tcPr>
            <w:tcW w:w="428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20" w:beforeLines="50" w:after="120" w:afterLines="50"/>
              <w:rPr>
                <w:rFonts w:ascii="宋体" w:hAnsi="宋体"/>
                <w:szCs w:val="21"/>
              </w:rPr>
            </w:pPr>
            <w:r>
              <w:rPr>
                <w:rFonts w:hint="eastAsia" w:ascii="宋体" w:hAnsi="宋体"/>
                <w:szCs w:val="21"/>
              </w:rPr>
              <w:t>技术参数完全符合</w:t>
            </w:r>
            <w:r>
              <w:rPr>
                <w:rFonts w:hint="eastAsia" w:ascii="宋体" w:hAnsi="宋体"/>
                <w:szCs w:val="21"/>
                <w:lang w:val="en-US" w:eastAsia="zh-CN"/>
              </w:rPr>
              <w:t>询价文件</w:t>
            </w:r>
            <w:r>
              <w:rPr>
                <w:rFonts w:hint="eastAsia" w:ascii="宋体" w:hAnsi="宋体"/>
                <w:szCs w:val="21"/>
              </w:rPr>
              <w:t>技术参数要求没有负偏离</w:t>
            </w:r>
            <w:r>
              <w:rPr>
                <w:rFonts w:hint="eastAsia" w:ascii="宋体" w:hAnsi="宋体"/>
                <w:szCs w:val="21"/>
                <w:lang w:val="en-US" w:eastAsia="zh-CN"/>
              </w:rPr>
              <w:t>30</w:t>
            </w:r>
            <w:r>
              <w:rPr>
                <w:rFonts w:hint="eastAsia" w:ascii="宋体" w:hAnsi="宋体"/>
                <w:szCs w:val="21"/>
              </w:rPr>
              <w:t>分；</w:t>
            </w:r>
          </w:p>
          <w:p>
            <w:pPr>
              <w:spacing w:before="120" w:beforeLines="50" w:after="120" w:afterLines="50"/>
              <w:rPr>
                <w:rFonts w:ascii="宋体" w:hAnsi="宋体" w:cs="宋体"/>
                <w:sz w:val="24"/>
              </w:rPr>
            </w:pPr>
            <w:r>
              <w:rPr>
                <w:rFonts w:hint="eastAsia" w:ascii="宋体" w:hAnsi="宋体"/>
                <w:szCs w:val="21"/>
              </w:rPr>
              <w:t>参数每有一项负偏离扣</w:t>
            </w:r>
            <w:r>
              <w:rPr>
                <w:rFonts w:hint="eastAsia" w:ascii="宋体" w:hAnsi="宋体"/>
                <w:szCs w:val="21"/>
                <w:lang w:val="en-US" w:eastAsia="zh-CN"/>
              </w:rPr>
              <w:t>2</w:t>
            </w:r>
            <w:r>
              <w:rPr>
                <w:rFonts w:hint="eastAsia" w:ascii="宋体" w:hAnsi="宋体"/>
                <w:szCs w:val="21"/>
              </w:rPr>
              <w:t>分，扣完为止。</w:t>
            </w:r>
          </w:p>
        </w:tc>
        <w:tc>
          <w:tcPr>
            <w:tcW w:w="283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rPr>
                <w:rFonts w:hint="default" w:ascii="宋体" w:hAnsi="宋体" w:cs="宋体" w:eastAsiaTheme="minorEastAsia"/>
                <w:sz w:val="24"/>
                <w:lang w:val="en-US" w:eastAsia="zh-CN"/>
              </w:rPr>
            </w:pPr>
            <w:r>
              <w:rPr>
                <w:rFonts w:hint="eastAsia" w:ascii="宋体" w:hAnsi="宋体" w:cs="宋体"/>
                <w:szCs w:val="21"/>
              </w:rPr>
              <w:t>未按</w:t>
            </w:r>
            <w:r>
              <w:rPr>
                <w:rFonts w:hint="eastAsia" w:ascii="宋体" w:hAnsi="宋体" w:cs="宋体"/>
                <w:szCs w:val="21"/>
                <w:lang w:val="en-US" w:eastAsia="zh-CN"/>
              </w:rPr>
              <w:t>采购文件</w:t>
            </w:r>
            <w:r>
              <w:rPr>
                <w:rFonts w:hint="eastAsia" w:ascii="宋体" w:hAnsi="宋体" w:cs="宋体"/>
                <w:szCs w:val="21"/>
              </w:rPr>
              <w:t>要求提供证明</w:t>
            </w:r>
            <w:r>
              <w:rPr>
                <w:rFonts w:hint="eastAsia" w:ascii="宋体" w:hAnsi="宋体" w:cs="宋体"/>
                <w:szCs w:val="21"/>
                <w:lang w:val="en-US" w:eastAsia="zh-CN"/>
              </w:rPr>
              <w:t>材料或所提供材料</w:t>
            </w:r>
            <w:r>
              <w:rPr>
                <w:rFonts w:hint="eastAsia" w:ascii="宋体" w:hAnsi="宋体" w:cs="宋体"/>
                <w:szCs w:val="21"/>
              </w:rPr>
              <w:t>不能证明其满足要求的视为负偏离</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rPr>
        <w:tc>
          <w:tcPr>
            <w:tcW w:w="7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ascii="宋体" w:hAnsi="宋体" w:cs="宋体"/>
                <w:sz w:val="24"/>
              </w:rPr>
            </w:pPr>
            <w:r>
              <w:rPr>
                <w:rFonts w:ascii="Calibri" w:hAnsi="Calibri" w:cs="Calibri"/>
              </w:rPr>
              <w:t>3</w:t>
            </w:r>
          </w:p>
        </w:tc>
        <w:tc>
          <w:tcPr>
            <w:tcW w:w="112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hint="default" w:ascii="宋体" w:hAnsi="宋体" w:cs="宋体" w:eastAsiaTheme="minorEastAsia"/>
                <w:sz w:val="24"/>
                <w:lang w:val="en-US" w:eastAsia="zh-CN"/>
              </w:rPr>
            </w:pPr>
            <w:r>
              <w:rPr>
                <w:rFonts w:hint="eastAsia" w:ascii="_5b8b_4f53" w:hAnsi="_5b8b_4f53"/>
                <w:lang w:val="en-US" w:eastAsia="zh-CN"/>
              </w:rPr>
              <w:t>样品质量30%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hint="default" w:ascii="宋体" w:hAnsi="宋体" w:cs="宋体" w:eastAsiaTheme="minorEastAsia"/>
                <w:sz w:val="24"/>
                <w:lang w:val="en-US" w:eastAsia="zh-CN"/>
              </w:rPr>
            </w:pPr>
            <w:r>
              <w:rPr>
                <w:rFonts w:hint="eastAsia" w:ascii="Calibri" w:hAnsi="Calibri" w:cs="Calibri"/>
                <w:lang w:val="en-US" w:eastAsia="zh-CN"/>
              </w:rPr>
              <w:t>30</w:t>
            </w:r>
          </w:p>
        </w:tc>
        <w:tc>
          <w:tcPr>
            <w:tcW w:w="428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pacing w:before="120" w:beforeLines="50" w:after="120" w:afterLines="50" w:line="240" w:lineRule="exact"/>
              <w:ind w:left="101" w:leftChars="48" w:right="78" w:rightChars="37"/>
              <w:jc w:val="left"/>
              <w:textAlignment w:val="center"/>
              <w:rPr>
                <w:rFonts w:hint="default" w:ascii="宋体" w:hAnsi="宋体" w:cs="宋体" w:eastAsiaTheme="minorEastAsia"/>
                <w:sz w:val="24"/>
                <w:lang w:val="en-US" w:eastAsia="zh-CN"/>
              </w:rPr>
            </w:pPr>
            <w:r>
              <w:rPr>
                <w:rFonts w:hint="eastAsia" w:ascii="宋体" w:hAnsi="宋体"/>
                <w:szCs w:val="21"/>
                <w:lang w:val="en-US" w:eastAsia="zh-CN"/>
              </w:rPr>
              <w:t>产品质量优得30分，良得25分，合格得20分，差不得分。</w:t>
            </w:r>
          </w:p>
        </w:tc>
        <w:tc>
          <w:tcPr>
            <w:tcW w:w="283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73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hint="eastAsia" w:ascii="宋体" w:hAnsi="宋体" w:cs="宋体" w:eastAsiaTheme="minorEastAsia"/>
                <w:sz w:val="24"/>
                <w:lang w:val="en-US" w:eastAsia="zh-CN"/>
              </w:rPr>
            </w:pPr>
            <w:r>
              <w:rPr>
                <w:rFonts w:hint="eastAsia" w:ascii="宋体" w:hAnsi="宋体" w:cs="宋体"/>
                <w:sz w:val="24"/>
                <w:lang w:val="en-US" w:eastAsia="zh-CN"/>
              </w:rPr>
              <w:t>4</w:t>
            </w:r>
          </w:p>
        </w:tc>
        <w:tc>
          <w:tcPr>
            <w:tcW w:w="112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ascii="宋体" w:hAnsi="宋体" w:cs="宋体"/>
                <w:sz w:val="24"/>
              </w:rPr>
            </w:pPr>
            <w:r>
              <w:rPr>
                <w:rFonts w:hint="eastAsia" w:ascii="_5b8b_4f53" w:hAnsi="_5b8b_4f53"/>
              </w:rPr>
              <w:t>投标文件的规范性</w:t>
            </w:r>
            <w:r>
              <w:rPr>
                <w:rFonts w:hint="eastAsia" w:ascii="_5b8b_4f53" w:hAnsi="_5b8b_4f53"/>
                <w:lang w:val="en-US" w:eastAsia="zh-CN"/>
              </w:rPr>
              <w:t>10</w:t>
            </w:r>
            <w:r>
              <w:rPr>
                <w:rFonts w:ascii="_5b8b_4f53" w:hAnsi="_5b8b_4f53"/>
              </w:rPr>
              <w:t>%</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jc w:val="center"/>
              <w:rPr>
                <w:rFonts w:hint="default" w:ascii="宋体" w:hAnsi="宋体" w:cs="宋体" w:eastAsiaTheme="minorEastAsia"/>
                <w:sz w:val="24"/>
                <w:lang w:val="en-US" w:eastAsia="zh-CN"/>
              </w:rPr>
            </w:pPr>
            <w:r>
              <w:rPr>
                <w:rFonts w:hint="eastAsia" w:ascii="Calibri" w:hAnsi="Calibri" w:cs="Calibri"/>
                <w:lang w:val="en-US" w:eastAsia="zh-CN"/>
              </w:rPr>
              <w:t>10</w:t>
            </w:r>
          </w:p>
        </w:tc>
        <w:tc>
          <w:tcPr>
            <w:tcW w:w="428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rPr>
                <w:rFonts w:ascii="宋体" w:hAnsi="宋体" w:cs="宋体"/>
                <w:sz w:val="24"/>
              </w:rPr>
            </w:pPr>
            <w:r>
              <w:rPr>
                <w:rFonts w:hint="eastAsia" w:ascii="_5b8b_4f53" w:hAnsi="_5b8b_4f53"/>
              </w:rPr>
              <w:t>投标文件制作规范，没有细微偏差情形的得</w:t>
            </w:r>
            <w:r>
              <w:rPr>
                <w:rFonts w:hint="eastAsia" w:ascii="Calibri" w:hAnsi="Calibri" w:cs="Calibri"/>
                <w:lang w:val="en-US" w:eastAsia="zh-CN"/>
              </w:rPr>
              <w:t>10</w:t>
            </w:r>
            <w:r>
              <w:rPr>
                <w:rFonts w:hint="eastAsia" w:ascii="_5b8b_4f53" w:hAnsi="_5b8b_4f53"/>
              </w:rPr>
              <w:t>分；有一项细微偏差扣</w:t>
            </w:r>
            <w:r>
              <w:rPr>
                <w:rFonts w:hint="eastAsia" w:ascii="Calibri" w:hAnsi="Calibri" w:cs="Calibri"/>
              </w:rPr>
              <w:t>1</w:t>
            </w:r>
            <w:r>
              <w:rPr>
                <w:rFonts w:hint="eastAsia" w:ascii="_5b8b_4f53" w:hAnsi="_5b8b_4f53"/>
              </w:rPr>
              <w:t>分，直至该项分值扣完为止。</w:t>
            </w:r>
          </w:p>
        </w:tc>
        <w:tc>
          <w:tcPr>
            <w:tcW w:w="283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80" w:lineRule="atLeast"/>
              <w:rPr>
                <w:rFonts w:ascii="宋体" w:hAnsi="宋体" w:cs="宋体"/>
                <w:sz w:val="24"/>
              </w:rPr>
            </w:pPr>
          </w:p>
        </w:tc>
      </w:tr>
    </w:tbl>
    <w:p>
      <w:pPr>
        <w:numPr>
          <w:ilvl w:val="0"/>
          <w:numId w:val="0"/>
        </w:numPr>
        <w:ind w:left="560" w:leftChars="0"/>
        <w:jc w:val="left"/>
        <w:rPr>
          <w:rFonts w:hint="default"/>
          <w:sz w:val="28"/>
          <w:szCs w:val="28"/>
          <w:lang w:val="en-US" w:eastAsia="zh-CN"/>
        </w:rPr>
      </w:pPr>
    </w:p>
    <w:p>
      <w:pPr>
        <w:numPr>
          <w:ilvl w:val="0"/>
          <w:numId w:val="0"/>
        </w:numPr>
        <w:ind w:left="19" w:leftChars="9" w:firstLine="618" w:firstLineChars="221"/>
        <w:jc w:val="right"/>
        <w:rPr>
          <w:rFonts w:hint="eastAsia"/>
          <w:sz w:val="28"/>
          <w:szCs w:val="28"/>
          <w:lang w:val="en-US" w:eastAsia="zh-CN"/>
        </w:rPr>
      </w:pPr>
      <w:r>
        <w:rPr>
          <w:rFonts w:hint="eastAsia"/>
          <w:sz w:val="28"/>
          <w:szCs w:val="28"/>
          <w:lang w:val="en-US" w:eastAsia="zh-CN"/>
        </w:rPr>
        <w:t>雅安市疾病预防控制中心</w:t>
      </w:r>
    </w:p>
    <w:p>
      <w:pPr>
        <w:numPr>
          <w:ilvl w:val="0"/>
          <w:numId w:val="0"/>
        </w:numPr>
        <w:ind w:left="19" w:leftChars="9" w:firstLine="618" w:firstLineChars="221"/>
        <w:jc w:val="center"/>
        <w:rPr>
          <w:rFonts w:hint="default"/>
          <w:sz w:val="28"/>
          <w:szCs w:val="28"/>
          <w:lang w:val="en-US" w:eastAsia="zh-CN"/>
        </w:rPr>
      </w:pPr>
      <w:r>
        <w:rPr>
          <w:rFonts w:hint="eastAsia"/>
          <w:sz w:val="28"/>
          <w:szCs w:val="28"/>
          <w:lang w:val="en-US" w:eastAsia="zh-CN"/>
        </w:rPr>
        <w:t xml:space="preserve">                                  2020年9月15日</w:t>
      </w:r>
    </w:p>
    <w:sectPr>
      <w:pgSz w:w="11906" w:h="16838"/>
      <w:pgMar w:top="1440" w:right="16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_5b8b_4f53">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B4C5A"/>
    <w:multiLevelType w:val="singleLevel"/>
    <w:tmpl w:val="D77B4C5A"/>
    <w:lvl w:ilvl="0" w:tentative="0">
      <w:start w:val="8"/>
      <w:numFmt w:val="chineseCounting"/>
      <w:suff w:val="nothing"/>
      <w:lvlText w:val="%1、"/>
      <w:lvlJc w:val="left"/>
      <w:pPr>
        <w:ind w:left="560" w:leftChars="0" w:firstLine="0" w:firstLineChars="0"/>
      </w:pPr>
      <w:rPr>
        <w:rFonts w:hint="eastAsia"/>
      </w:rPr>
    </w:lvl>
  </w:abstractNum>
  <w:abstractNum w:abstractNumId="1">
    <w:nsid w:val="55205A14"/>
    <w:multiLevelType w:val="singleLevel"/>
    <w:tmpl w:val="55205A14"/>
    <w:lvl w:ilvl="0" w:tentative="0">
      <w:start w:val="1"/>
      <w:numFmt w:val="decimal"/>
      <w:suff w:val="nothing"/>
      <w:lvlText w:val="%1、"/>
      <w:lvlJc w:val="left"/>
    </w:lvl>
  </w:abstractNum>
  <w:abstractNum w:abstractNumId="2">
    <w:nsid w:val="753BAEB2"/>
    <w:multiLevelType w:val="singleLevel"/>
    <w:tmpl w:val="753BAEB2"/>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3555F"/>
    <w:rsid w:val="0D0227EC"/>
    <w:rsid w:val="1376180B"/>
    <w:rsid w:val="17B7152D"/>
    <w:rsid w:val="22970104"/>
    <w:rsid w:val="26C3555F"/>
    <w:rsid w:val="27B833C4"/>
    <w:rsid w:val="28652387"/>
    <w:rsid w:val="291A44D0"/>
    <w:rsid w:val="2A0D4AE3"/>
    <w:rsid w:val="2AA915CF"/>
    <w:rsid w:val="2B9E5B8B"/>
    <w:rsid w:val="317560D3"/>
    <w:rsid w:val="363A1AC9"/>
    <w:rsid w:val="37D215B4"/>
    <w:rsid w:val="3CB6589B"/>
    <w:rsid w:val="425E1F9A"/>
    <w:rsid w:val="437742B7"/>
    <w:rsid w:val="4B444324"/>
    <w:rsid w:val="4FBF18FF"/>
    <w:rsid w:val="53D00703"/>
    <w:rsid w:val="54F64862"/>
    <w:rsid w:val="599B5EB9"/>
    <w:rsid w:val="600E324B"/>
    <w:rsid w:val="671059A6"/>
    <w:rsid w:val="6A427325"/>
    <w:rsid w:val="6CE94B31"/>
    <w:rsid w:val="6DA10B02"/>
    <w:rsid w:val="75EC4086"/>
    <w:rsid w:val="76911EFF"/>
    <w:rsid w:val="77287D1D"/>
    <w:rsid w:val="7EA55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30"/>
    </w:pPr>
    <w:rPr>
      <w:sz w:val="32"/>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unhideWhenUsed/>
    <w:uiPriority w:val="99"/>
    <w:pPr>
      <w:ind w:firstLine="420" w:firstLineChars="200"/>
    </w:pPr>
  </w:style>
  <w:style w:type="paragraph" w:customStyle="1" w:styleId="8">
    <w:name w:val="GW-正文"/>
    <w:basedOn w:val="1"/>
    <w:qFormat/>
    <w:uiPriority w:val="0"/>
    <w:pPr>
      <w:spacing w:line="360" w:lineRule="auto"/>
      <w:ind w:firstLine="200" w:firstLineChars="200"/>
    </w:pPr>
    <w:rPr>
      <w:rFonts w:eastAsia="仿宋_GB2312"/>
      <w:sz w:val="24"/>
    </w:rPr>
  </w:style>
  <w:style w:type="character" w:customStyle="1" w:styleId="9">
    <w:name w:val="apple-converted-spac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2020-04-14T10:15:00Z</dcterms:created>
  <dc:creator>hm</dc:creator>
  <cp:lastModifiedBy>123</cp:lastModifiedBy>
  <dcterms:modified xsi:type="dcterms:W3CDTF">2020-09-15T08:25:16Z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